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70"/>
        <w:gridCol w:w="3135"/>
        <w:gridCol w:w="4845"/>
        <w:gridCol w:w="570"/>
      </w:tblGrid>
      <w:tr w:rsidR="00951FAE" w14:paraId="39728A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1219C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43C67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BDFB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032B452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AFC940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9340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75B86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C7BAF2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54D75C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B17A8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IS</w:t>
            </w:r>
          </w:p>
        </w:tc>
      </w:tr>
      <w:tr w:rsidR="00951FAE" w14:paraId="76386C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DC34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Cumolsulfons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Fluorwasserstoff; Ammoniumfluorid; Ammoniumbifluorid</w:t>
            </w:r>
          </w:p>
        </w:tc>
      </w:tr>
      <w:tr w:rsidR="00951FAE" w14:paraId="356DAD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962DF3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 ***</w:t>
            </w:r>
          </w:p>
        </w:tc>
      </w:tr>
      <w:tr w:rsidR="00951FAE" w14:paraId="49CBEF3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BA9BD31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  <w:t xml:space="preserve"> ***</w:t>
            </w:r>
          </w:p>
        </w:tc>
      </w:tr>
      <w:tr w:rsidR="00951FAE" w14:paraId="114E0B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613B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55AC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58E1C1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A01251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A1EC89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  <w:t xml:space="preserve"> ***</w:t>
            </w:r>
          </w:p>
        </w:tc>
      </w:tr>
      <w:tr w:rsidR="00951FAE" w14:paraId="64854E7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7AE4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4CC7B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DD692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205F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H301+H311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3D7B2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bei Verschlucken oder Hautkontakt.</w:t>
            </w:r>
          </w:p>
        </w:tc>
      </w:tr>
      <w:tr w:rsidR="00951FAE" w14:paraId="7C70C36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3CE3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B8598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Einatmen.</w:t>
            </w:r>
          </w:p>
        </w:tc>
      </w:tr>
      <w:tr w:rsidR="00951FAE" w14:paraId="31265F7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42BB2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CFBD7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8FFE6A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411A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64E2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 w14:paraId="33C9DA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3FB9DA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7367B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804A1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D9353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DC418C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6CB7047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7CB9EC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EE813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C1809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495EB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Notdusche bereithalten.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Aufbewahren von Leben</w:t>
            </w:r>
            <w:r>
              <w:rPr>
                <w:rFonts w:ascii="Arial" w:hAnsi="Arial"/>
                <w:sz w:val="18"/>
              </w:rPr>
              <w:t>smitteln im Arbeitsraum verboten.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08ED2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F59A5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ge</w:t>
            </w:r>
            <w:r>
              <w:rPr>
                <w:rFonts w:ascii="Arial" w:hAnsi="Arial"/>
                <w:sz w:val="18"/>
              </w:rPr>
              <w:t xml:space="preserve">eignete Absaugung an den Verarbeitungsmaschinen sorgen. Bei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berschreiten der Arbeitsplatzgrenzwerte muss ein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getragen werden.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83F5E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7F85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</w:t>
            </w:r>
            <w:r>
              <w:rPr>
                <w:rFonts w:ascii="Arial" w:hAnsi="Arial"/>
                <w:b/>
                <w:sz w:val="18"/>
              </w:rPr>
              <w:t>r Exposition</w:t>
            </w:r>
          </w:p>
        </w:tc>
      </w:tr>
      <w:tr w:rsidR="00951FAE" w14:paraId="64F45B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7EBF7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Unter Verschluss oder nur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Sachkundige oder deren Beauftragten zug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nglich aufbewahren.</w:t>
            </w:r>
          </w:p>
        </w:tc>
      </w:tr>
      <w:tr w:rsidR="00951FAE" w14:paraId="0049E6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1E99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F924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F3DCA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</w:t>
            </w:r>
            <w:r>
              <w:rPr>
                <w:rFonts w:ascii="Arial" w:hAnsi="Arial"/>
                <w:sz w:val="18"/>
              </w:rPr>
              <w:t>echen.</w:t>
            </w:r>
          </w:p>
        </w:tc>
      </w:tr>
      <w:tr w:rsidR="00951FAE" w14:paraId="6535F9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CB91B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0298B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71DA7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1C1A3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EBB66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5D9B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AFF86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76E1C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A5364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F8CCA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615BD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4F38C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31EFF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CF722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205D8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Einwirkung von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mpfen/Staub/Aerosol Atemschutz verwenden.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 Schutzvorschriften (siehe Abschnitte 7 und 8) beachten.</w:t>
            </w:r>
          </w:p>
        </w:tc>
      </w:tr>
      <w:tr w:rsidR="00951FAE" w14:paraId="1F062A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2C1EA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 Verunreinigtes Waschwasser zur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ckhalten und entsorgen. Bei Gasaustritt oder bei Eindringen in Gew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sser, Boden oder Kanalisation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benachrichtigen.</w:t>
            </w:r>
          </w:p>
        </w:tc>
      </w:tr>
      <w:tr w:rsidR="00951FAE" w14:paraId="073F3D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C665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und Tensiden reinigen.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</w:t>
            </w:r>
            <w:r>
              <w:rPr>
                <w:rFonts w:ascii="Arial" w:hAnsi="Arial"/>
                <w:sz w:val="18"/>
              </w:rPr>
              <w:t>nzeichnen.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016A5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5D19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Unabh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(Isolierger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t) verwenden.</w:t>
            </w:r>
          </w:p>
        </w:tc>
      </w:tr>
      <w:tr w:rsidR="00951FAE" w14:paraId="150D26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C71F6A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C3980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7AF5EE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BFA2C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0D50C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7EB8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8A80E0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pict w14:anchorId="159F1429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D51D7F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068FA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2A678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55A3C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711FF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79DE07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BEA573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</w:t>
            </w:r>
            <w:r>
              <w:rPr>
                <w:rFonts w:ascii="Arial" w:hAnsi="Arial"/>
                <w:sz w:val="18"/>
              </w:rPr>
              <w:t>igung vornehmen (Dusch- oder Vollbad).</w:t>
            </w:r>
          </w:p>
        </w:tc>
      </w:tr>
      <w:tr w:rsidR="00951FAE" w14:paraId="6C0C99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BCB21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7B450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45F99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Betroffene Person aus der Gefahrenzone bringen.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CD027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25914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FB674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2DF1F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mit Ca-Gluconatl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 oder Ca-Gluconat-Gel einreiben.</w:t>
            </w:r>
          </w:p>
        </w:tc>
      </w:tr>
      <w:tr w:rsidR="00951FAE" w14:paraId="5D2B18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007E1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Sofort Arzt </w:t>
            </w:r>
            <w:r>
              <w:rPr>
                <w:rFonts w:ascii="Arial" w:hAnsi="Arial"/>
                <w:sz w:val="18"/>
              </w:rPr>
              <w:t>hinzuziehen und Sicherheitsdatenblatt vorlegen.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458EA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58F26B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F98C1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B7F8B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EC48A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47FD14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E203B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FCB7B3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CEEB5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47F91" w14:textId="77777777" w:rsidR="00000000" w:rsidRDefault="00326C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CBB37D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A9BB" w14:textId="77777777" w:rsidR="003D4F1A" w:rsidRDefault="003D4F1A">
      <w:r>
        <w:separator/>
      </w:r>
    </w:p>
  </w:endnote>
  <w:endnote w:type="continuationSeparator" w:id="0">
    <w:p w14:paraId="681DF26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47F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860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102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2AD2" w14:textId="77777777" w:rsidR="003D4F1A" w:rsidRDefault="003D4F1A">
      <w:r>
        <w:separator/>
      </w:r>
    </w:p>
  </w:footnote>
  <w:footnote w:type="continuationSeparator" w:id="0">
    <w:p w14:paraId="45874FD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624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6F2" w14:textId="77777777" w:rsidR="00951FAE" w:rsidRDefault="00326CF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E57F7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48EA027" w14:textId="77777777" w:rsidR="00951FAE" w:rsidRDefault="00326CF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FB12573">
        <v:line id="_x0000_s2050" style="position:absolute;z-index:251658752" from="-6.05pt,45.95pt" to="526.75pt,45.95pt" strokeweight="1.5pt"/>
      </w:pict>
    </w:r>
    <w:r>
      <w:rPr>
        <w:noProof/>
      </w:rPr>
      <w:pict w14:anchorId="29F692E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53A611A" w14:textId="77777777" w:rsidR="00951FAE" w:rsidRDefault="00326CF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420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26CF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61EDBA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745B-BC37-4561-958E-6BB5C5A0E4DD}"/>
</file>

<file path=customXml/itemProps2.xml><?xml version="1.0" encoding="utf-8"?>
<ds:datastoreItem xmlns:ds="http://schemas.openxmlformats.org/officeDocument/2006/customXml" ds:itemID="{D435CA8D-8937-430F-B691-95D3C1AFD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0</DocSecurity>
  <Lines>29</Lines>
  <Paragraphs>8</Paragraphs>
  <ScaleCrop>false</ScaleCrop>
  <Company>ProSiSoft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2023-06-06T10:11:00Z</dcterms:created>
  <dcterms:modified xsi:type="dcterms:W3CDTF">2023-06-06T10:11:00Z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