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 w14:paraId="3810BF6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0CCB38C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 w14:paraId="33FFF18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8AA495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14:paraId="62D8D8BF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 w14:paraId="74406CF9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E18F39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 w14:paraId="5D1CD27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6A1829E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 w14:paraId="1CD871A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C33517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neodisher LM 2</w:t>
            </w:r>
          </w:p>
        </w:tc>
      </w:tr>
      <w:tr w:rsidR="00951FAE" w14:paraId="292F1B5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68BB86E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 w14:paraId="35F91AB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39C2F6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78F960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>
                  <v:imagedata r:id="rId6" o:title=""/>
                </v:shape>
              </w:pict>
            </w:r>
          </w:p>
        </w:tc>
      </w:tr>
      <w:tr w:rsidR="00951FAE" w14:paraId="3FBD9CCE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308336BA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H315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D7394A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Hautreizungen.</w:t>
            </w:r>
          </w:p>
        </w:tc>
      </w:tr>
      <w:tr w:rsidR="00951FAE" w14:paraId="795BB815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68356B44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H319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610723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schwere Augenreizung.</w:t>
            </w:r>
          </w:p>
        </w:tc>
      </w:tr>
      <w:tr w:rsidR="00951FAE" w14:paraId="4A7634EE" w14:textId="77777777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4EB1ECD2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EUH208 Enth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lt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D72369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N-(2-Hydroxyethyl)-N-[2-[(1-oxooctyl)amino]ethyl-</w:t>
            </w:r>
            <w:r>
              <w:rPr>
                <w:rFonts w:ascii="Arial" w:hAnsi="Arial"/>
                <w:sz w:val="20"/>
              </w:rPr>
              <w:t>ß</w:t>
            </w:r>
            <w:r>
              <w:rPr>
                <w:rFonts w:ascii="Arial" w:hAnsi="Arial"/>
                <w:sz w:val="20"/>
              </w:rPr>
              <w:t>-alanin, Kann allergische Reaktionen hervorrufen.</w:t>
            </w:r>
          </w:p>
        </w:tc>
      </w:tr>
      <w:tr w:rsidR="00951FAE" w14:paraId="394643D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3D97ABC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 w14:paraId="71B47EF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A50B6F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11E8806B">
                <v:shape id="_x0000_i1026" type="#_x0000_t75" style="width:56.25pt;height:56.25pt">
                  <v:imagedata r:id="rId7" o:title=""/>
                </v:shape>
              </w:pict>
            </w:r>
            <w:r>
              <w:rPr>
                <w:rFonts w:ascii="Arial" w:hAnsi="Arial"/>
                <w:sz w:val="20"/>
              </w:rPr>
              <w:pict w14:anchorId="1F933A8D">
                <v:shape id="_x0000_i1027" type="#_x0000_t75" style="width:56.25pt;height:56.25pt">
                  <v:imagedata r:id="rId8" o:title=""/>
                </v:shape>
              </w:pict>
            </w:r>
          </w:p>
        </w:tc>
      </w:tr>
      <w:tr w:rsidR="00951FAE" w14:paraId="09D45B5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786556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 w14:paraId="3CCC13B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C14DA2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lvorrichtung bereithalten. Gase/D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mpfe/Aerosole nicht einatmen.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und der Haut vermeiden. Bei der Arbeit nicht rauchen, essen oder trinken. Vor den Pausen und bei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</w:t>
            </w:r>
          </w:p>
        </w:tc>
      </w:tr>
      <w:tr w:rsidR="00951FAE" w14:paraId="6B1A4E9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1C7751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Aerosolbildung vermeiden. 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lter dicht geschlossen halten.</w:t>
            </w:r>
          </w:p>
        </w:tc>
      </w:tr>
      <w:tr w:rsidR="00951FAE" w14:paraId="75AB11A0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B45F3E9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 w14:paraId="50AFE83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D01B30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Das Produkt ist nicht brennbar.</w:t>
            </w:r>
          </w:p>
        </w:tc>
      </w:tr>
      <w:tr w:rsidR="00951FAE" w14:paraId="612F494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6C4F6A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 w14:paraId="25F48E4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1B3CB3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Seitenschutz. Der Augenschutz muss EN 166 entsprechen.</w:t>
            </w:r>
          </w:p>
        </w:tc>
      </w:tr>
      <w:tr w:rsidR="00951FAE" w14:paraId="565285C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03C969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Chemikalienbest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ndige Handschuhe</w:t>
            </w:r>
          </w:p>
        </w:tc>
      </w:tr>
      <w:tr w:rsidR="00951FAE" w14:paraId="3F4939AD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E30BD2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Chemie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 Arbeitskleidung.</w:t>
            </w:r>
          </w:p>
        </w:tc>
      </w:tr>
      <w:tr w:rsidR="00951FAE" w14:paraId="7FD2250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77367923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 w14:paraId="7CCC7F3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BE289C8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 w14:paraId="4FF33E2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395EB6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64AC569B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A4A720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Produkt selbst brennt nicht;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auf Umgebungsbrand abstimmen.</w:t>
            </w:r>
          </w:p>
        </w:tc>
      </w:tr>
      <w:tr w:rsidR="00951FAE" w14:paraId="46DE805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836C4C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Wasservollstrahl</w:t>
            </w:r>
          </w:p>
        </w:tc>
      </w:tr>
      <w:tr w:rsidR="00951FAE" w14:paraId="3746DD1C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EE768D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 Schutzvorschriften (siehe Abschnitte 7 und 8) beachten.</w:t>
            </w:r>
          </w:p>
        </w:tc>
      </w:tr>
      <w:tr w:rsidR="00951FAE" w14:paraId="1080208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49D4580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 w14:paraId="526E62A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6CE3DD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geeigneten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ssigkeitsbindenden Materialien aufnehmen. Das aufgenommene Material vorschriftsm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>ig entsorgen.</w:t>
            </w:r>
          </w:p>
        </w:tc>
      </w:tr>
      <w:tr w:rsidR="00951FAE" w14:paraId="1DCBC327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CCC5C3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Explosions- und Brandgase nicht einatmen. Bei Brand geeignetes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benutzen.</w:t>
            </w:r>
          </w:p>
        </w:tc>
      </w:tr>
      <w:tr w:rsidR="00951FAE" w14:paraId="02EA2072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2D0A65A4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 w14:paraId="625D98E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6AEB5D0D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 w14:paraId="7500402E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C0F83E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31FEB36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AB26DD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pict w14:anchorId="6E39F71B">
                <v:shape id="_x0000_i1028" type="#_x0000_t75" style="width:56.25pt;height:56.25pt">
                  <v:imagedata r:id="rId9" o:title=""/>
                </v:shape>
              </w:pict>
            </w:r>
            <w:r>
              <w:rPr>
                <w:rFonts w:ascii="Arial" w:hAnsi="Arial"/>
                <w:sz w:val="20"/>
              </w:rPr>
              <w:pict w14:anchorId="40C9B661">
                <v:shape id="_x0000_i1029" type="#_x0000_t75" style="width:56.25pt;height:56.25pt">
                  <v:imagedata r:id="rId10" o:title=""/>
                </v:shape>
              </w:pict>
            </w:r>
          </w:p>
        </w:tc>
      </w:tr>
      <w:tr w:rsidR="00951FAE" w14:paraId="7040535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34EBA2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Beschmutzte, getr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nkte Kleidung sofort ausziehen und sicher entfernen.</w:t>
            </w:r>
          </w:p>
        </w:tc>
      </w:tr>
      <w:tr w:rsidR="00951FAE" w14:paraId="4DF89CB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EC9C788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 xml:space="preserve">r Frischluft sorgen. Bei Beschwerden 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rztlicher Behandlung zuf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hren.</w:t>
            </w:r>
          </w:p>
        </w:tc>
      </w:tr>
      <w:tr w:rsidR="00951FAE" w14:paraId="279A6E69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A149D6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Augenkontakt: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sofort mit viel Wasser 15 Minuten lang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 Bei Reizung Augenarzt konsultieren.</w:t>
            </w:r>
          </w:p>
        </w:tc>
      </w:tr>
      <w:tr w:rsidR="00951FAE" w14:paraId="5D65F40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8A798D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der Haut sofort abwaschen mit viel Wasser. Bei andauernder Hautreizung Arzt aufsuchen.</w:t>
            </w:r>
          </w:p>
        </w:tc>
      </w:tr>
      <w:tr w:rsidR="00951FAE" w14:paraId="2D9DC5A5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4FC0A2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Verschlucken: Mund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</w:t>
            </w:r>
          </w:p>
        </w:tc>
      </w:tr>
      <w:tr w:rsidR="00951FAE" w14:paraId="4D705251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18B406A9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Notrufnummer</w:t>
            </w:r>
          </w:p>
        </w:tc>
      </w:tr>
      <w:tr w:rsidR="00951FAE" w14:paraId="117041FF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12CDDB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 w14:paraId="1E7FD1C6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AA09BA5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Sachgerechte Entsorgung</w:t>
            </w:r>
          </w:p>
        </w:tc>
      </w:tr>
      <w:tr w:rsidR="00951FAE" w14:paraId="05735EBA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9F61B0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kontaminierte Verpackungen 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nnen einem Recycling zugef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hrt werden.</w:t>
            </w:r>
          </w:p>
        </w:tc>
      </w:tr>
      <w:tr w:rsidR="00951FAE" w14:paraId="175BF33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605CB7B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 w14:paraId="1D144AB8" w14:textId="77777777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D8E7466" w14:textId="77777777" w:rsidR="0045663E" w:rsidRDefault="0045663E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14:paraId="2E832A45" w14:textId="77777777"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647E6" w14:textId="77777777" w:rsidR="003D4F1A" w:rsidRDefault="003D4F1A">
      <w:r>
        <w:separator/>
      </w:r>
    </w:p>
  </w:endnote>
  <w:endnote w:type="continuationSeparator" w:id="0">
    <w:p w14:paraId="2AFF7B86" w14:textId="77777777" w:rsidR="003D4F1A" w:rsidRDefault="003D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53CBC" w14:textId="77777777"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F4587" w14:textId="77777777"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6F321F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F5AC5" w14:textId="77777777"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5F1160" w14:textId="77777777" w:rsidR="003D4F1A" w:rsidRDefault="003D4F1A">
      <w:r>
        <w:separator/>
      </w:r>
    </w:p>
  </w:footnote>
  <w:footnote w:type="continuationSeparator" w:id="0">
    <w:p w14:paraId="21D3896F" w14:textId="77777777" w:rsidR="003D4F1A" w:rsidRDefault="003D4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6E6FD" w14:textId="77777777"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0883B" w14:textId="77777777" w:rsidR="00951FAE" w:rsidRDefault="0045663E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w:pict w14:anchorId="1E2F55C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.5pt;margin-top:17.4pt;width:344.1pt;height:27.55pt;z-index:-251658752" stroked="f">
          <v:textbox style="mso-next-textbox:#_x0000_s2049" inset="1mm,0,1mm,0">
            <w:txbxContent>
              <w:p w14:paraId="332C2A25" w14:textId="77777777" w:rsidR="00951FAE" w:rsidRDefault="0045663E">
                <w:pPr>
                  <w:pStyle w:val="LINEXMOVE"/>
                  <w:rPr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0"/>
                  </w:rPr>
                  <w:t>Betriebsanweisung gem</w:t>
                </w:r>
                <w:r>
                  <w:rPr>
                    <w:rFonts w:ascii="Arial" w:hAnsi="Arial"/>
                    <w:sz w:val="20"/>
                  </w:rPr>
                  <w:t>äß</w:t>
                </w:r>
                <w:r>
                  <w:rPr>
                    <w:rFonts w:ascii="Arial" w:hAnsi="Arial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sz w:val="20"/>
                  </w:rPr>
                  <w:t>§</w:t>
                </w:r>
                <w:r>
                  <w:rPr>
                    <w:rFonts w:ascii="Arial" w:hAnsi="Arial"/>
                    <w:sz w:val="20"/>
                  </w:rPr>
                  <w:t xml:space="preserve"> 14 GefStoffV</w:t>
                </w:r>
              </w:p>
            </w:txbxContent>
          </v:textbox>
          <w10:wrap type="square"/>
        </v:shape>
      </w:pict>
    </w:r>
    <w:r>
      <w:rPr>
        <w:noProof/>
      </w:rPr>
      <w:pict w14:anchorId="18FAF7D5">
        <v:line id="_x0000_s2050" style="position:absolute;z-index:251658752" from="-6.05pt,45.95pt" to="526.75pt,45.95pt" strokeweight="1.5pt"/>
      </w:pict>
    </w:r>
    <w:r>
      <w:rPr>
        <w:noProof/>
      </w:rPr>
      <w:pict w14:anchorId="6F026ADC">
        <v:shape id="_x0000_s2051" type="#_x0000_t202" style="position:absolute;margin-left:344.6pt;margin-top:32.2pt;width:180pt;height:11.9pt;z-index:-251659776" stroked="f">
          <v:textbox style="mso-next-textbox:#_x0000_s2051" inset="1mm,0,0,0">
            <w:txbxContent>
              <w:p w14:paraId="48DDF910" w14:textId="77777777" w:rsidR="00951FAE" w:rsidRDefault="0045663E">
                <w:pPr>
                  <w:pStyle w:val="LINEXMOVE"/>
                  <w:jc w:val="right"/>
                  <w:rPr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 xml:space="preserve">Druckdatum: 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instrText xml:space="preserve"> DATE  \@ "dd.MM.yy"  \* MERGEFORMAT </w:instrTex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09.08.24</w:t>
                </w:r>
                <w:r w:rsidR="00526488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/>
        </v:shape>
      </w:pic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B6A879" w14:textId="77777777"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3D4F1A"/>
    <w:rsid w:val="004316DC"/>
    <w:rsid w:val="0045663E"/>
    <w:rsid w:val="00526488"/>
    <w:rsid w:val="005E20E3"/>
    <w:rsid w:val="00653F32"/>
    <w:rsid w:val="00686704"/>
    <w:rsid w:val="00693019"/>
    <w:rsid w:val="006F321F"/>
    <w:rsid w:val="007265FB"/>
    <w:rsid w:val="007B3E38"/>
    <w:rsid w:val="007C3D79"/>
    <w:rsid w:val="008A1703"/>
    <w:rsid w:val="008A3DCA"/>
    <w:rsid w:val="008E6C24"/>
    <w:rsid w:val="00950695"/>
    <w:rsid w:val="00951FAE"/>
    <w:rsid w:val="00A72C66"/>
    <w:rsid w:val="00AA68D0"/>
    <w:rsid w:val="00AF1F6B"/>
    <w:rsid w:val="00B35FE9"/>
    <w:rsid w:val="00BE7563"/>
    <w:rsid w:val="00CE31C0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1D1D8DA"/>
  <w14:defaultImageDpi w14:val="0"/>
  <w15:docId w15:val="{9A9C3286-07D3-4A64-86C1-112A9A4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5" ma:contentTypeDescription="Ein neues Dokument erstellen." ma:contentTypeScope="" ma:versionID="9b5800caff978bb3abe2867b60f31c11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5675c2b223c8678856d6c6788645dc59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12" nillable="true" ma:displayName="Status Unterschrift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32c8800-dd2f-4320-87c1-10c1c976871e" xsi:nil="true"/>
  </documentManagement>
</p:properties>
</file>

<file path=customXml/itemProps1.xml><?xml version="1.0" encoding="utf-8"?>
<ds:datastoreItem xmlns:ds="http://schemas.openxmlformats.org/officeDocument/2006/customXml" ds:itemID="{8B122BDF-ADE6-479C-A7C1-D10E243D6216}"/>
</file>

<file path=customXml/itemProps2.xml><?xml version="1.0" encoding="utf-8"?>
<ds:datastoreItem xmlns:ds="http://schemas.openxmlformats.org/officeDocument/2006/customXml" ds:itemID="{E71550D2-42BD-4617-ADD3-9A2BDFB2A414}"/>
</file>

<file path=customXml/itemProps3.xml><?xml version="1.0" encoding="utf-8"?>
<ds:datastoreItem xmlns:ds="http://schemas.openxmlformats.org/officeDocument/2006/customXml" ds:itemID="{578104CE-D1BB-4523-AD47-2B0574E80F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2460</Characters>
  <Application>Microsoft Office Word</Application>
  <DocSecurity>0</DocSecurity>
  <Lines>20</Lines>
  <Paragraphs>5</Paragraphs>
  <ScaleCrop>false</ScaleCrop>
  <Company>ProSiSoft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2024-08-09T08:08:00Z</dcterms:created>
  <dcterms:modified xsi:type="dcterms:W3CDTF">2024-08-09T08:08:00Z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c8e3cc-a736-432a-b49d-1760e6df93c1_Enabled">
    <vt:lpwstr>true</vt:lpwstr>
  </property>
  <property fmtid="{D5CDD505-2E9C-101B-9397-08002B2CF9AE}" pid="3" name="MSIP_Label_25c8e3cc-a736-432a-b49d-1760e6df93c1_SetDate">
    <vt:lpwstr>2022-03-30T11:44:32Z</vt:lpwstr>
  </property>
  <property fmtid="{D5CDD505-2E9C-101B-9397-08002B2CF9AE}" pid="4" name="MSIP_Label_25c8e3cc-a736-432a-b49d-1760e6df93c1_Method">
    <vt:lpwstr>Privileged</vt:lpwstr>
  </property>
  <property fmtid="{D5CDD505-2E9C-101B-9397-08002B2CF9AE}" pid="5" name="MSIP_Label_25c8e3cc-a736-432a-b49d-1760e6df93c1_Name">
    <vt:lpwstr>Öffentlich</vt:lpwstr>
  </property>
  <property fmtid="{D5CDD505-2E9C-101B-9397-08002B2CF9AE}" pid="6" name="MSIP_Label_25c8e3cc-a736-432a-b49d-1760e6df93c1_SiteId">
    <vt:lpwstr>4f6e342a-b220-4d04-bbbf-b3c8d934399a</vt:lpwstr>
  </property>
  <property fmtid="{D5CDD505-2E9C-101B-9397-08002B2CF9AE}" pid="7" name="MSIP_Label_25c8e3cc-a736-432a-b49d-1760e6df93c1_ActionId">
    <vt:lpwstr>89b26f88-bada-427d-b4d7-e99f1cb3d81e</vt:lpwstr>
  </property>
  <property fmtid="{D5CDD505-2E9C-101B-9397-08002B2CF9AE}" pid="8" name="MSIP_Label_25c8e3cc-a736-432a-b49d-1760e6df93c1_ContentBits">
    <vt:lpwstr>0</vt:lpwstr>
  </property>
  <property fmtid="{D5CDD505-2E9C-101B-9397-08002B2CF9AE}" pid="9" name="ContentTypeId">
    <vt:lpwstr>0x0101002CF07C2DAB3C47499F4C7F5D365DB267</vt:lpwstr>
  </property>
</Properties>
</file>