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3ABA9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860647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Werkgebied, Werkplaats, Functie</w:t>
            </w:r>
          </w:p>
        </w:tc>
      </w:tr>
      <w:tr w:rsidR="00951FAE" w14:paraId="1948F1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21A80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Werkgebied...........................................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4DF6595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Functie...........................................</w:t>
            </w:r>
          </w:p>
        </w:tc>
      </w:tr>
      <w:tr w:rsidR="00951FAE" w14:paraId="6E40CF2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64279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Werkplaats...........................................</w:t>
            </w:r>
          </w:p>
        </w:tc>
      </w:tr>
      <w:tr w:rsidR="00951FAE" w14:paraId="7593B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572783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Identificatie van de gevaarlijke stof</w:t>
            </w:r>
          </w:p>
        </w:tc>
      </w:tr>
      <w:tr w:rsidR="00951FAE" w14:paraId="061CC7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D17FB3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LM 2</w:t>
            </w:r>
          </w:p>
        </w:tc>
      </w:tr>
      <w:tr w:rsidR="00951FAE" w14:paraId="4ED7FB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28D74A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Gevaren voor mens en milieu</w:t>
            </w:r>
          </w:p>
        </w:tc>
      </w:tr>
      <w:tr w:rsidR="00951FAE" w14:paraId="246179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AE509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DE533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0D5C8E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6F33A2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CA43F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Veroorzaakt huidirritatie.</w:t>
            </w:r>
          </w:p>
        </w:tc>
      </w:tr>
      <w:tr w:rsidR="00951FAE" w14:paraId="4BEABA6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89DCE0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B60BA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Veroorzaakt ernstige oogirritatie.</w:t>
            </w:r>
          </w:p>
        </w:tc>
      </w:tr>
      <w:tr w:rsidR="00951FAE" w14:paraId="22511BD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FCE9EB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Bevat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68535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N-(2-hydroxyethyl)-N-[2-[(1-oxooctyl)amino]ethyl-</w:t>
            </w:r>
            <w:r>
              <w:rPr>
                <w:rFonts w:ascii="Arial" w:hAnsi="Arial"/>
                <w:sz w:val="20"/>
              </w:rPr>
              <w:t>ß</w:t>
            </w:r>
            <w:r>
              <w:rPr>
                <w:rFonts w:ascii="Arial" w:hAnsi="Arial"/>
                <w:sz w:val="20"/>
              </w:rPr>
              <w:t>-alanine, Kan een allergische reactie veroorzaken.</w:t>
            </w:r>
          </w:p>
        </w:tc>
      </w:tr>
      <w:tr w:rsidR="00951FAE" w14:paraId="4C5616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A6F6C8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Beschermingsmaatregelen en gedragsregels</w:t>
            </w:r>
          </w:p>
        </w:tc>
      </w:tr>
      <w:tr w:rsidR="00951FAE" w14:paraId="01F760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989777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EE0FA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3DC3F9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3CC06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1CE82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maatregelen / Hygi</w:t>
            </w:r>
            <w:r>
              <w:rPr>
                <w:rFonts w:ascii="Arial" w:hAnsi="Arial"/>
                <w:b/>
                <w:sz w:val="18"/>
              </w:rPr>
              <w:t>ë</w:t>
            </w:r>
            <w:r>
              <w:rPr>
                <w:rFonts w:ascii="Arial" w:hAnsi="Arial"/>
                <w:b/>
                <w:sz w:val="18"/>
              </w:rPr>
              <w:t>nische maatregelen</w:t>
            </w:r>
          </w:p>
        </w:tc>
      </w:tr>
      <w:tr w:rsidR="00951FAE" w14:paraId="59751A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3F39A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Oogdouche gereed houden. Gassen/dampen/aerosols niet inademen. Aanraking met de ogen en de huid vermijden. Tijdens het werk niet roken, eten of drinken. Voor de pauze en na afloop van het werk handen wassen.</w:t>
            </w:r>
          </w:p>
        </w:tc>
      </w:tr>
      <w:tr w:rsidR="00951FAE" w14:paraId="001BFF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47225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Aerosolvorming vermijden. Bij het werken met ch</w:t>
            </w:r>
            <w:r>
              <w:rPr>
                <w:rFonts w:ascii="Arial" w:hAnsi="Arial"/>
                <w:sz w:val="18"/>
              </w:rPr>
              <w:t>emicalien moeten gebruikelijke veiligheidsmaatregelen nageleefd worden. In goed gesloten verpakking bewaren.</w:t>
            </w:r>
          </w:p>
        </w:tc>
      </w:tr>
      <w:tr w:rsidR="00951FAE" w14:paraId="443284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89C57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en organisatorische beschermingsmaatregelen ter voorkoming van een blootstelling</w:t>
            </w:r>
          </w:p>
        </w:tc>
      </w:tr>
      <w:tr w:rsidR="00951FAE" w14:paraId="48A89C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99BBD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Aanwijzingen voor bescherming tegen brand en explosie</w:t>
            </w:r>
            <w:r>
              <w:rPr>
                <w:rFonts w:ascii="Arial" w:hAnsi="Arial"/>
                <w:sz w:val="18"/>
              </w:rPr>
              <w:t>: Het produkt is niet brandbaar.</w:t>
            </w:r>
          </w:p>
        </w:tc>
      </w:tr>
      <w:tr w:rsidR="00951FAE" w14:paraId="1A3115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5D5A0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Persoonlijke beschermingsmiddelen</w:t>
            </w:r>
          </w:p>
        </w:tc>
      </w:tr>
      <w:tr w:rsidR="00951FAE" w14:paraId="71280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B0F54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Oogbescherming: Veiligheidsbril met zijbescherming. Oogbescherming moet voldoen aan EN 166.</w:t>
            </w:r>
          </w:p>
        </w:tc>
      </w:tr>
      <w:tr w:rsidR="00951FAE" w14:paraId="45311C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A97DF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Bescherming van de handen: Chemicalienbestendige handschoenen</w:t>
            </w:r>
          </w:p>
        </w:tc>
      </w:tr>
      <w:tr w:rsidR="00951FAE" w14:paraId="7F764D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14590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Lichaamsbescherming: In chemische bedrijven gebruikelijke werkleding.</w:t>
            </w:r>
          </w:p>
        </w:tc>
      </w:tr>
      <w:tr w:rsidR="00951FAE" w14:paraId="15DB01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9561EF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Gedrag in gevaarlijke situaties</w:t>
            </w:r>
          </w:p>
        </w:tc>
      </w:tr>
      <w:tr w:rsidR="00951FAE" w14:paraId="74341D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D30A05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30EE8D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0C191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184EA9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EE471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Geschikte blusmiddelen: Produkt zelf brandt niet; blusmaatregelen op de omgevingsbrand afstemmen.</w:t>
            </w:r>
          </w:p>
        </w:tc>
      </w:tr>
      <w:tr w:rsidR="00951FAE" w14:paraId="0ECD35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41242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Ongeschikte brandblusmiddelen: Volle waterstraal</w:t>
            </w:r>
          </w:p>
        </w:tc>
      </w:tr>
      <w:tr w:rsidR="00951FAE" w14:paraId="7C32D4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A4EED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Aanraking met de ogen, de huid en de kleding vermijden. Volg de beschermende maatregelen zoals beschreven o</w:t>
            </w:r>
            <w:r>
              <w:rPr>
                <w:rFonts w:ascii="Arial" w:hAnsi="Arial"/>
                <w:sz w:val="18"/>
              </w:rPr>
              <w:t>nder de Rubrieken 7 en 8.</w:t>
            </w:r>
          </w:p>
        </w:tc>
      </w:tr>
      <w:tr w:rsidR="00951FAE" w14:paraId="4F6195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79811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in riolering/oppervlaktewater/grondwater laten terechtkomen.</w:t>
            </w:r>
          </w:p>
        </w:tc>
      </w:tr>
      <w:tr w:rsidR="00951FAE" w14:paraId="031CEF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EE0A4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 geschikte vloeistof absorberende middelen opnemen. Het opgenomen materiaal volgens de voorschriften verwijderen.</w:t>
            </w:r>
          </w:p>
        </w:tc>
      </w:tr>
      <w:tr w:rsidR="00951FAE" w14:paraId="3CB7D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ED96D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Explosie- en brandgassen niet inademen. Bij brand geschikt ademhalingstoestel gebruiken.</w:t>
            </w:r>
          </w:p>
        </w:tc>
      </w:tr>
      <w:tr w:rsidR="00951FAE" w14:paraId="59D710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D552D1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Eerste hulp</w:t>
            </w:r>
          </w:p>
        </w:tc>
      </w:tr>
      <w:tr w:rsidR="00951FAE" w14:paraId="7AC42C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A443A7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First Aider:</w:t>
            </w:r>
          </w:p>
        </w:tc>
      </w:tr>
      <w:tr w:rsidR="00951FAE" w14:paraId="386E4E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BBAE9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4E05AC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6B333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380FC64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5F756D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E5974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B6B563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Verontreinigde, doordrenkte kleding onmiddellijk uittrekken en veilig verwijderen.</w:t>
            </w:r>
          </w:p>
        </w:tc>
      </w:tr>
      <w:tr w:rsidR="00951FAE" w14:paraId="3D8279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63A2C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inademing: Voor frisse lucht zorgen. Bij klachte</w:t>
            </w:r>
            <w:r>
              <w:rPr>
                <w:rFonts w:ascii="Arial" w:hAnsi="Arial"/>
                <w:sz w:val="18"/>
              </w:rPr>
              <w:t>n onder medische behandeling stellen.</w:t>
            </w:r>
          </w:p>
        </w:tc>
      </w:tr>
      <w:tr w:rsidR="00951FAE" w14:paraId="394581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2B98F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aanraking met de ogen: Na aanraking met de ogen onmiddellijk met veel water 15 minuten spoelen. Bij irritatie oogarts raadplegen.</w:t>
            </w:r>
          </w:p>
        </w:tc>
      </w:tr>
      <w:tr w:rsidR="00951FAE" w14:paraId="603533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77A22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Bij blootstelling door aanraking met de huid: Na aanraking met </w:t>
            </w:r>
            <w:r>
              <w:rPr>
                <w:rFonts w:ascii="Arial" w:hAnsi="Arial"/>
                <w:sz w:val="18"/>
              </w:rPr>
              <w:t>de huid onmiddellijk wassen met veel water. Bij aanhoudende huidirritatie, arts raadplegen.</w:t>
            </w:r>
          </w:p>
        </w:tc>
      </w:tr>
      <w:tr w:rsidR="00951FAE" w14:paraId="0EDE82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61989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Bij blootstelling door inslikken: Mond grondig met water spoelen.</w:t>
            </w:r>
          </w:p>
        </w:tc>
      </w:tr>
      <w:tr w:rsidR="00951FAE" w14:paraId="328A22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30DC8F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Telefoonnummer voor noodgevallen</w:t>
            </w:r>
          </w:p>
        </w:tc>
      </w:tr>
      <w:tr w:rsidR="00951FAE" w14:paraId="7D4C9F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F5BAB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5E5E35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90501C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Correcte verwijdering</w:t>
            </w:r>
          </w:p>
        </w:tc>
      </w:tr>
      <w:tr w:rsidR="00951FAE" w14:paraId="1A119D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B4562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besmette verpakkingen kunnen voor recycling afgevoerd worden.</w:t>
            </w:r>
          </w:p>
        </w:tc>
      </w:tr>
      <w:tr w:rsidR="00951FAE" w14:paraId="08B55E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CECDAE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1EF7AB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0BFB7" w14:textId="77777777" w:rsidR="00000000" w:rsidRDefault="002537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workplace instruction is a draft version and has to be overworked in certain cases.</w:t>
            </w:r>
          </w:p>
        </w:tc>
      </w:tr>
    </w:tbl>
    <w:p w14:paraId="1E751CF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7637" w14:textId="77777777" w:rsidR="003D4F1A" w:rsidRDefault="003D4F1A">
      <w:r>
        <w:separator/>
      </w:r>
    </w:p>
  </w:endnote>
  <w:endnote w:type="continuationSeparator" w:id="0">
    <w:p w14:paraId="5457E56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315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64A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EB6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AD89" w14:textId="77777777" w:rsidR="003D4F1A" w:rsidRDefault="003D4F1A">
      <w:r>
        <w:separator/>
      </w:r>
    </w:p>
  </w:footnote>
  <w:footnote w:type="continuationSeparator" w:id="0">
    <w:p w14:paraId="6F0AF6A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16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FD66" w14:textId="77777777" w:rsidR="00951FAE" w:rsidRDefault="0025376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7BD5B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378E05E" w14:textId="77777777" w:rsidR="00951FAE" w:rsidRDefault="0025376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 xml:space="preserve">Instructies overeenkomstig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v</w:t>
                </w:r>
                <w:r>
                  <w:rPr>
                    <w:rFonts w:ascii="Arial" w:hAnsi="Arial"/>
                    <w:sz w:val="20"/>
                  </w:rPr>
                  <w:t>an de Duitse verordening inzake gevaarlijke stoffen (GefStoffV)</w:t>
                </w:r>
              </w:p>
            </w:txbxContent>
          </v:textbox>
          <w10:wrap type="square"/>
        </v:shape>
      </w:pict>
    </w:r>
    <w:r>
      <w:rPr>
        <w:noProof/>
      </w:rPr>
      <w:pict w14:anchorId="46683737">
        <v:line id="_x0000_s2050" style="position:absolute;z-index:251658752" from="-6.05pt,45.95pt" to="526.75pt,45.95pt" strokeweight="1.5pt"/>
      </w:pict>
    </w:r>
    <w:r>
      <w:rPr>
        <w:noProof/>
      </w:rPr>
      <w:pict w14:anchorId="271B06A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8BAE5BB" w14:textId="77777777" w:rsidR="00951FAE" w:rsidRDefault="0025376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Afdrukdatum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395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5376B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5CFE5EC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DD881E-98E7-4CA0-BB55-40E8747CE1C3}"/>
</file>

<file path=customXml/itemProps2.xml><?xml version="1.0" encoding="utf-8"?>
<ds:datastoreItem xmlns:ds="http://schemas.openxmlformats.org/officeDocument/2006/customXml" ds:itemID="{B75813EC-E679-490E-97D5-D35F073A7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2518</Characters>
  <Application>Microsoft Office Word</Application>
  <DocSecurity>0</DocSecurity>
  <Lines>20</Lines>
  <Paragraphs>5</Paragraphs>
  <ScaleCrop>false</ScaleCrop>
  <Company>ProSiSoft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2022-05-16T13:02:00Z</dcterms:created>
  <dcterms:modified xsi:type="dcterms:W3CDTF">2022-05-16T13:02:00Z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