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 w:type="dxa"/>
        <w:tblLayout w:type="fixed"/>
        <w:tblCellMar>
          <w:left w:w="70" w:type="dxa"/>
          <w:right w:w="70" w:type="dxa"/>
        </w:tblCellMar>
        <w:tblLook w:val="0000" w:firstRow="0" w:lastRow="0" w:firstColumn="0" w:lastColumn="0" w:noHBand="0" w:noVBand="0"/>
      </w:tblPr>
      <w:tblGrid>
        <w:gridCol w:w="1710"/>
        <w:gridCol w:w="842"/>
        <w:gridCol w:w="1134"/>
        <w:gridCol w:w="1159"/>
        <w:gridCol w:w="4845"/>
        <w:gridCol w:w="570"/>
      </w:tblGrid>
      <w:tr w:rsidR="00951FAE">
        <w:tblPrEx>
          <w:tblCellMar>
            <w:top w:w="0" w:type="dxa"/>
            <w:bottom w:w="0" w:type="dxa"/>
          </w:tblCellMar>
        </w:tblPrEx>
        <w:tc>
          <w:tcPr>
            <w:tcW w:w="10260" w:type="dxa"/>
            <w:gridSpan w:val="6"/>
            <w:tcBorders>
              <w:top w:val="nil"/>
              <w:left w:val="nil"/>
              <w:bottom w:val="nil"/>
              <w:right w:val="nil"/>
            </w:tcBorders>
            <w:shd w:val="clear" w:color="auto" w:fill="FF0000"/>
          </w:tcPr>
          <w:p w:rsidR="00EE0BBC" w:rsidRDefault="00EE0BBC">
            <w:pPr>
              <w:pStyle w:val="LINXEMOVE2"/>
              <w:tabs>
                <w:tab w:val="clear" w:pos="4536"/>
                <w:tab w:val="clear" w:pos="9072"/>
              </w:tabs>
              <w:spacing w:before="120" w:after="80"/>
              <w:jc w:val="center"/>
              <w:rPr>
                <w:rFonts w:ascii="Arial" w:hAnsi="Arial"/>
                <w:b/>
                <w:u w:val="single"/>
              </w:rPr>
            </w:pPr>
            <w:r>
              <w:rPr>
                <w:rFonts w:ascii="Arial" w:hAnsi="Arial"/>
                <w:b/>
                <w:u w:val="single"/>
              </w:rPr>
              <w:t>Arbeitsbereich, Arbeitsplatz, Tätigkeit</w:t>
            </w:r>
          </w:p>
        </w:tc>
      </w:tr>
      <w:tr w:rsidR="00951FAE">
        <w:tblPrEx>
          <w:tblCellMar>
            <w:top w:w="0" w:type="dxa"/>
            <w:bottom w:w="0" w:type="dxa"/>
          </w:tblCellMar>
        </w:tblPrEx>
        <w:trPr>
          <w:gridAfter w:val="1"/>
          <w:wAfter w:w="570" w:type="dxa"/>
        </w:trPr>
        <w:tc>
          <w:tcPr>
            <w:tcW w:w="4845" w:type="dxa"/>
            <w:gridSpan w:val="4"/>
            <w:tcBorders>
              <w:top w:val="nil"/>
              <w:left w:val="nil"/>
              <w:bottom w:val="nil"/>
              <w:right w:val="nil"/>
            </w:tcBorders>
          </w:tcPr>
          <w:p w:rsidR="00EE0BBC" w:rsidRDefault="00EE0BBC">
            <w:pPr>
              <w:pStyle w:val="LINXEMOVE2"/>
              <w:tabs>
                <w:tab w:val="clear" w:pos="4536"/>
                <w:tab w:val="clear" w:pos="9072"/>
              </w:tabs>
              <w:ind w:left="57"/>
              <w:rPr>
                <w:rFonts w:ascii="Arial" w:hAnsi="Arial"/>
                <w:sz w:val="20"/>
              </w:rPr>
            </w:pPr>
            <w:r>
              <w:rPr>
                <w:rFonts w:ascii="Arial" w:hAnsi="Arial"/>
                <w:sz w:val="20"/>
              </w:rPr>
              <w:t>Arbeitsbereich...........................................</w:t>
            </w:r>
          </w:p>
        </w:tc>
        <w:tc>
          <w:tcPr>
            <w:tcW w:w="4845" w:type="dxa"/>
            <w:tcBorders>
              <w:top w:val="nil"/>
              <w:left w:val="nil"/>
              <w:bottom w:val="nil"/>
              <w:right w:val="nil"/>
            </w:tcBorders>
          </w:tcPr>
          <w:p w:rsidR="00EE0BBC" w:rsidRDefault="00EE0BBC">
            <w:pPr>
              <w:pStyle w:val="LINXEMOVE2"/>
              <w:tabs>
                <w:tab w:val="clear" w:pos="4536"/>
                <w:tab w:val="clear" w:pos="9072"/>
              </w:tabs>
              <w:ind w:left="57"/>
              <w:rPr>
                <w:rFonts w:ascii="Arial" w:hAnsi="Arial"/>
                <w:sz w:val="20"/>
              </w:rPr>
            </w:pPr>
            <w:r>
              <w:rPr>
                <w:rFonts w:ascii="Arial" w:hAnsi="Arial"/>
                <w:sz w:val="20"/>
              </w:rPr>
              <w:t>Tätigkeit...........................................</w:t>
            </w:r>
          </w:p>
        </w:tc>
      </w:tr>
      <w:tr w:rsidR="00951FAE">
        <w:tblPrEx>
          <w:tblCellMar>
            <w:top w:w="0" w:type="dxa"/>
            <w:bottom w:w="0" w:type="dxa"/>
          </w:tblCellMar>
        </w:tblPrEx>
        <w:trPr>
          <w:gridAfter w:val="2"/>
          <w:wAfter w:w="5415" w:type="dxa"/>
        </w:trPr>
        <w:tc>
          <w:tcPr>
            <w:tcW w:w="4845" w:type="dxa"/>
            <w:gridSpan w:val="4"/>
            <w:tcBorders>
              <w:top w:val="nil"/>
              <w:left w:val="nil"/>
              <w:bottom w:val="nil"/>
              <w:right w:val="nil"/>
            </w:tcBorders>
          </w:tcPr>
          <w:p w:rsidR="00EE0BBC" w:rsidRDefault="00EE0BBC">
            <w:pPr>
              <w:pStyle w:val="LINXEMOVE2"/>
              <w:tabs>
                <w:tab w:val="clear" w:pos="4536"/>
                <w:tab w:val="clear" w:pos="9072"/>
              </w:tabs>
              <w:ind w:left="57"/>
              <w:rPr>
                <w:rFonts w:ascii="Arial" w:hAnsi="Arial"/>
                <w:sz w:val="20"/>
              </w:rPr>
            </w:pPr>
            <w:r>
              <w:rPr>
                <w:rFonts w:ascii="Arial" w:hAnsi="Arial"/>
                <w:sz w:val="20"/>
              </w:rPr>
              <w:t>Arbeitsplatz...........................................</w:t>
            </w:r>
          </w:p>
        </w:tc>
      </w:tr>
      <w:tr w:rsidR="00951FAE">
        <w:tblPrEx>
          <w:tblCellMar>
            <w:top w:w="0" w:type="dxa"/>
            <w:bottom w:w="0" w:type="dxa"/>
          </w:tblCellMar>
        </w:tblPrEx>
        <w:tc>
          <w:tcPr>
            <w:tcW w:w="10260" w:type="dxa"/>
            <w:gridSpan w:val="6"/>
            <w:tcBorders>
              <w:top w:val="nil"/>
              <w:left w:val="nil"/>
              <w:bottom w:val="nil"/>
              <w:right w:val="nil"/>
            </w:tcBorders>
            <w:shd w:val="clear" w:color="auto" w:fill="FF0000"/>
          </w:tcPr>
          <w:p w:rsidR="00EE0BBC" w:rsidRDefault="00EE0BBC">
            <w:pPr>
              <w:pStyle w:val="LINXEMOVE2"/>
              <w:tabs>
                <w:tab w:val="clear" w:pos="4536"/>
                <w:tab w:val="clear" w:pos="9072"/>
              </w:tabs>
              <w:spacing w:before="120" w:after="80"/>
              <w:jc w:val="center"/>
              <w:rPr>
                <w:rFonts w:ascii="Arial" w:hAnsi="Arial"/>
                <w:b/>
                <w:u w:val="single"/>
              </w:rPr>
            </w:pPr>
            <w:r>
              <w:rPr>
                <w:rFonts w:ascii="Arial" w:hAnsi="Arial"/>
                <w:b/>
                <w:u w:val="single"/>
              </w:rPr>
              <w:t>Gefahrstoffbezeichnung</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ind w:left="57"/>
              <w:rPr>
                <w:rFonts w:ascii="Arial" w:hAnsi="Arial"/>
                <w:b/>
                <w:sz w:val="28"/>
              </w:rPr>
            </w:pPr>
            <w:r>
              <w:rPr>
                <w:rFonts w:ascii="Arial" w:hAnsi="Arial"/>
                <w:b/>
                <w:sz w:val="28"/>
              </w:rPr>
              <w:t>neodisher Mielclear</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enthält: Phosphorsäuremonobutylester</w:t>
            </w:r>
          </w:p>
        </w:tc>
      </w:tr>
      <w:tr w:rsidR="00951FAE">
        <w:tblPrEx>
          <w:tblCellMar>
            <w:top w:w="0" w:type="dxa"/>
            <w:bottom w:w="0" w:type="dxa"/>
          </w:tblCellMar>
        </w:tblPrEx>
        <w:tc>
          <w:tcPr>
            <w:tcW w:w="10260" w:type="dxa"/>
            <w:gridSpan w:val="6"/>
            <w:tcBorders>
              <w:top w:val="nil"/>
              <w:left w:val="nil"/>
              <w:bottom w:val="nil"/>
              <w:right w:val="nil"/>
            </w:tcBorders>
            <w:shd w:val="clear" w:color="auto" w:fill="FF0000"/>
          </w:tcPr>
          <w:p w:rsidR="00EE0BBC" w:rsidRDefault="00EE0BBC">
            <w:pPr>
              <w:pStyle w:val="LINXEMOVE2"/>
              <w:tabs>
                <w:tab w:val="clear" w:pos="4536"/>
                <w:tab w:val="clear" w:pos="9072"/>
              </w:tabs>
              <w:spacing w:before="120" w:after="80"/>
              <w:jc w:val="center"/>
              <w:rPr>
                <w:rFonts w:ascii="Arial" w:hAnsi="Arial"/>
                <w:b/>
                <w:u w:val="single"/>
              </w:rPr>
            </w:pPr>
            <w:r>
              <w:rPr>
                <w:rFonts w:ascii="Arial" w:hAnsi="Arial"/>
                <w:b/>
                <w:u w:val="single"/>
              </w:rPr>
              <w:t>Gefahren für Mensch und Umwelt</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6E6451">
            <w:pPr>
              <w:pStyle w:val="LINXEMOVE2"/>
              <w:tabs>
                <w:tab w:val="clear" w:pos="4536"/>
                <w:tab w:val="clear" w:pos="9072"/>
              </w:tabs>
              <w:ind w:left="855"/>
              <w:rPr>
                <w:rFonts w:ascii="Arial" w:hAnsi="Arial"/>
                <w:sz w:val="20"/>
              </w:rPr>
            </w:pPr>
            <w:r>
              <w:rPr>
                <w:rFonts w:ascii="Arial" w:hAnsi="Arial"/>
                <w:noProof/>
                <w:sz w:val="20"/>
              </w:rPr>
              <w:drawing>
                <wp:inline distT="0" distB="0" distL="0" distR="0">
                  <wp:extent cx="716280" cy="716280"/>
                  <wp:effectExtent l="0" t="0" r="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r>
      <w:tr w:rsidR="00951FAE">
        <w:tblPrEx>
          <w:tblCellMar>
            <w:top w:w="0" w:type="dxa"/>
            <w:bottom w:w="0" w:type="dxa"/>
          </w:tblCellMar>
        </w:tblPrEx>
        <w:tc>
          <w:tcPr>
            <w:tcW w:w="1710" w:type="dxa"/>
            <w:tcBorders>
              <w:top w:val="nil"/>
              <w:left w:val="nil"/>
              <w:bottom w:val="nil"/>
              <w:right w:val="nil"/>
            </w:tcBorders>
          </w:tcPr>
          <w:p w:rsidR="00EE0BBC" w:rsidRDefault="00EE0BBC">
            <w:pPr>
              <w:pStyle w:val="LINXEMOVE2"/>
              <w:tabs>
                <w:tab w:val="clear" w:pos="4536"/>
                <w:tab w:val="clear" w:pos="9072"/>
              </w:tabs>
              <w:ind w:left="57"/>
              <w:rPr>
                <w:rFonts w:ascii="Arial" w:hAnsi="Arial"/>
                <w:sz w:val="20"/>
              </w:rPr>
            </w:pPr>
            <w:r>
              <w:rPr>
                <w:rFonts w:ascii="Arial" w:hAnsi="Arial"/>
                <w:sz w:val="20"/>
              </w:rPr>
              <w:t>H290</w:t>
            </w:r>
          </w:p>
        </w:tc>
        <w:tc>
          <w:tcPr>
            <w:tcW w:w="8550" w:type="dxa"/>
            <w:gridSpan w:val="5"/>
            <w:tcBorders>
              <w:top w:val="nil"/>
              <w:left w:val="nil"/>
              <w:bottom w:val="nil"/>
              <w:right w:val="nil"/>
            </w:tcBorders>
          </w:tcPr>
          <w:p w:rsidR="00EE0BBC" w:rsidRDefault="00EE0BBC">
            <w:pPr>
              <w:pStyle w:val="LINXEMOVE2"/>
              <w:tabs>
                <w:tab w:val="clear" w:pos="4536"/>
                <w:tab w:val="clear" w:pos="9072"/>
              </w:tabs>
              <w:ind w:left="57"/>
              <w:rPr>
                <w:rFonts w:ascii="Arial" w:hAnsi="Arial"/>
                <w:sz w:val="20"/>
              </w:rPr>
            </w:pPr>
            <w:r>
              <w:rPr>
                <w:rFonts w:ascii="Arial" w:hAnsi="Arial"/>
                <w:sz w:val="20"/>
              </w:rPr>
              <w:t>Kann gegenüber Metallen korrosiv sein.</w:t>
            </w:r>
          </w:p>
        </w:tc>
      </w:tr>
      <w:tr w:rsidR="00951FAE">
        <w:tblPrEx>
          <w:tblCellMar>
            <w:top w:w="0" w:type="dxa"/>
            <w:bottom w:w="0" w:type="dxa"/>
          </w:tblCellMar>
        </w:tblPrEx>
        <w:tc>
          <w:tcPr>
            <w:tcW w:w="1710" w:type="dxa"/>
            <w:tcBorders>
              <w:top w:val="nil"/>
              <w:left w:val="nil"/>
              <w:bottom w:val="nil"/>
              <w:right w:val="nil"/>
            </w:tcBorders>
          </w:tcPr>
          <w:p w:rsidR="00EE0BBC" w:rsidRDefault="00EE0BBC">
            <w:pPr>
              <w:pStyle w:val="LINXEMOVE2"/>
              <w:tabs>
                <w:tab w:val="clear" w:pos="4536"/>
                <w:tab w:val="clear" w:pos="9072"/>
              </w:tabs>
              <w:ind w:left="57"/>
              <w:rPr>
                <w:rFonts w:ascii="Arial" w:hAnsi="Arial"/>
                <w:sz w:val="20"/>
              </w:rPr>
            </w:pPr>
            <w:r>
              <w:rPr>
                <w:rFonts w:ascii="Arial" w:hAnsi="Arial"/>
                <w:sz w:val="20"/>
              </w:rPr>
              <w:t>H314</w:t>
            </w:r>
          </w:p>
        </w:tc>
        <w:tc>
          <w:tcPr>
            <w:tcW w:w="8550" w:type="dxa"/>
            <w:gridSpan w:val="5"/>
            <w:tcBorders>
              <w:top w:val="nil"/>
              <w:left w:val="nil"/>
              <w:bottom w:val="nil"/>
              <w:right w:val="nil"/>
            </w:tcBorders>
          </w:tcPr>
          <w:p w:rsidR="00EE0BBC" w:rsidRDefault="00EE0BBC">
            <w:pPr>
              <w:pStyle w:val="LINXEMOVE2"/>
              <w:tabs>
                <w:tab w:val="clear" w:pos="4536"/>
                <w:tab w:val="clear" w:pos="9072"/>
              </w:tabs>
              <w:ind w:left="57"/>
              <w:rPr>
                <w:rFonts w:ascii="Arial" w:hAnsi="Arial"/>
                <w:sz w:val="20"/>
              </w:rPr>
            </w:pPr>
            <w:r>
              <w:rPr>
                <w:rFonts w:ascii="Arial" w:hAnsi="Arial"/>
                <w:sz w:val="20"/>
              </w:rPr>
              <w:t>Verursacht schwere Verätzungen der Haut und schwere Augenschäden.</w:t>
            </w:r>
          </w:p>
        </w:tc>
      </w:tr>
      <w:tr w:rsidR="00951FAE">
        <w:tblPrEx>
          <w:tblCellMar>
            <w:top w:w="0" w:type="dxa"/>
            <w:bottom w:w="0" w:type="dxa"/>
          </w:tblCellMar>
        </w:tblPrEx>
        <w:tc>
          <w:tcPr>
            <w:tcW w:w="10260" w:type="dxa"/>
            <w:gridSpan w:val="6"/>
            <w:tcBorders>
              <w:top w:val="nil"/>
              <w:left w:val="nil"/>
              <w:bottom w:val="nil"/>
              <w:right w:val="nil"/>
            </w:tcBorders>
            <w:shd w:val="clear" w:color="auto" w:fill="FF0000"/>
          </w:tcPr>
          <w:p w:rsidR="00EE0BBC" w:rsidRDefault="00EE0BBC">
            <w:pPr>
              <w:pStyle w:val="LINXEMOVE2"/>
              <w:tabs>
                <w:tab w:val="clear" w:pos="4536"/>
                <w:tab w:val="clear" w:pos="9072"/>
              </w:tabs>
              <w:spacing w:before="120" w:after="80"/>
              <w:jc w:val="center"/>
              <w:rPr>
                <w:rFonts w:ascii="Arial" w:hAnsi="Arial"/>
                <w:b/>
                <w:u w:val="single"/>
              </w:rPr>
            </w:pPr>
            <w:r>
              <w:rPr>
                <w:rFonts w:ascii="Arial" w:hAnsi="Arial"/>
                <w:b/>
                <w:u w:val="single"/>
              </w:rPr>
              <w:t>Schutzmaßnahmen und Verhaltensregeln</w:t>
            </w:r>
          </w:p>
        </w:tc>
      </w:tr>
      <w:tr w:rsidR="005A09FE" w:rsidTr="005A09FE">
        <w:tblPrEx>
          <w:tblCellMar>
            <w:top w:w="0" w:type="dxa"/>
            <w:bottom w:w="0" w:type="dxa"/>
          </w:tblCellMar>
        </w:tblPrEx>
        <w:tc>
          <w:tcPr>
            <w:tcW w:w="3686" w:type="dxa"/>
            <w:gridSpan w:val="3"/>
            <w:tcBorders>
              <w:top w:val="nil"/>
              <w:left w:val="nil"/>
              <w:bottom w:val="nil"/>
              <w:right w:val="nil"/>
            </w:tcBorders>
          </w:tcPr>
          <w:p w:rsidR="005A09FE" w:rsidRDefault="006E6451" w:rsidP="005A09FE">
            <w:pPr>
              <w:pStyle w:val="LINXEMOVE2"/>
              <w:tabs>
                <w:tab w:val="clear" w:pos="4536"/>
                <w:tab w:val="clear" w:pos="9072"/>
              </w:tabs>
              <w:spacing w:before="20" w:line="2" w:lineRule="atLeast"/>
              <w:ind w:left="57"/>
              <w:rPr>
                <w:rFonts w:ascii="Arial" w:hAnsi="Arial"/>
                <w:b/>
                <w:sz w:val="18"/>
              </w:rPr>
            </w:pPr>
            <w:r>
              <w:rPr>
                <w:rFonts w:ascii="Arial" w:hAnsi="Arial"/>
                <w:noProof/>
                <w:sz w:val="20"/>
              </w:rPr>
              <w:drawing>
                <wp:inline distT="0" distB="0" distL="0" distR="0">
                  <wp:extent cx="716280" cy="716280"/>
                  <wp:effectExtent l="0" t="0" r="0"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r>
              <w:rPr>
                <w:rFonts w:ascii="Arial" w:hAnsi="Arial"/>
                <w:noProof/>
                <w:sz w:val="20"/>
              </w:rPr>
              <w:drawing>
                <wp:inline distT="0" distB="0" distL="0" distR="0">
                  <wp:extent cx="716280" cy="716280"/>
                  <wp:effectExtent l="0" t="0" r="0" b="0"/>
                  <wp:docPr id="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r>
              <w:rPr>
                <w:rFonts w:ascii="Arial" w:hAnsi="Arial"/>
                <w:noProof/>
                <w:sz w:val="20"/>
              </w:rPr>
              <w:drawing>
                <wp:inline distT="0" distB="0" distL="0" distR="0">
                  <wp:extent cx="716280" cy="71628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6574" w:type="dxa"/>
            <w:gridSpan w:val="3"/>
            <w:tcBorders>
              <w:top w:val="nil"/>
              <w:left w:val="nil"/>
              <w:bottom w:val="nil"/>
              <w:right w:val="nil"/>
            </w:tcBorders>
          </w:tcPr>
          <w:p w:rsidR="005A09FE" w:rsidRDefault="005A09FE" w:rsidP="005A09FE">
            <w:pPr>
              <w:pStyle w:val="LINXEMOVE2"/>
              <w:tabs>
                <w:tab w:val="clear" w:pos="4536"/>
                <w:tab w:val="clear" w:pos="9072"/>
              </w:tabs>
              <w:spacing w:before="20" w:line="2" w:lineRule="atLeast"/>
              <w:rPr>
                <w:rFonts w:ascii="Arial" w:hAnsi="Arial"/>
                <w:b/>
                <w:sz w:val="18"/>
              </w:rPr>
            </w:pPr>
            <w:r>
              <w:rPr>
                <w:rFonts w:ascii="Arial" w:hAnsi="Arial"/>
                <w:b/>
                <w:sz w:val="18"/>
              </w:rPr>
              <w:t>Allgemeine Schutz- und Hygienemaßnahmen</w:t>
            </w:r>
          </w:p>
          <w:p w:rsidR="005A09FE" w:rsidRDefault="005A09FE" w:rsidP="005A09FE">
            <w:pPr>
              <w:pStyle w:val="LINXEMOVE2"/>
              <w:tabs>
                <w:tab w:val="clear" w:pos="4536"/>
                <w:tab w:val="clear" w:pos="9072"/>
              </w:tabs>
              <w:spacing w:before="20" w:line="2" w:lineRule="atLeast"/>
              <w:rPr>
                <w:rFonts w:ascii="Arial" w:hAnsi="Arial"/>
                <w:b/>
                <w:sz w:val="18"/>
              </w:rPr>
            </w:pPr>
            <w:r>
              <w:rPr>
                <w:rFonts w:ascii="Arial" w:hAnsi="Arial"/>
                <w:sz w:val="18"/>
              </w:rPr>
              <w:t>Augenspülvorrichtung bereithalten. Notdusche bereithalten. Gase/Dämpfe/Aerosole nicht einatmen. Berührung mit den Augen und der Haut vermeiden. Bei der Arbeit nicht rauchen, essen oder trinken. Vor den Pausen und bei Arbeitsende Hände waschen. Nach der Arbeit für gründliche Hautreinigung und Hautpflege sorgen. Aerosolbildung vermeiden.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Die beim Umgang mit Chemikalien üblichen Vorsichtsmaßnahmen sind zu beachten. Behälter dicht geschlossen halten.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b/>
                <w:sz w:val="18"/>
              </w:rPr>
            </w:pPr>
            <w:r>
              <w:rPr>
                <w:rFonts w:ascii="Arial" w:hAnsi="Arial"/>
                <w:b/>
                <w:sz w:val="18"/>
              </w:rPr>
              <w:t>Technische und organisatorische Schutzmaßnahmen zur Verhütung einer Exposition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Hinweise zum Brand- und Explosionsschutz: Das Produkt ist nicht brennbar.</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b/>
                <w:sz w:val="18"/>
              </w:rPr>
            </w:pPr>
            <w:r>
              <w:rPr>
                <w:rFonts w:ascii="Arial" w:hAnsi="Arial"/>
                <w:b/>
                <w:sz w:val="18"/>
              </w:rPr>
              <w:t>Persönliche Schutzausrüstungen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Augenschutz: Schutzbrille mit Seitenschutz (EN 166)</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Handschutz: Schutzhandschuhe</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Körperschutz: Chemieübliche Arbeitskleidung. Sicherheitsschuhe</w:t>
            </w:r>
          </w:p>
        </w:tc>
      </w:tr>
      <w:tr w:rsidR="00951FAE">
        <w:tblPrEx>
          <w:tblCellMar>
            <w:top w:w="0" w:type="dxa"/>
            <w:bottom w:w="0" w:type="dxa"/>
          </w:tblCellMar>
        </w:tblPrEx>
        <w:tc>
          <w:tcPr>
            <w:tcW w:w="10260" w:type="dxa"/>
            <w:gridSpan w:val="6"/>
            <w:tcBorders>
              <w:top w:val="nil"/>
              <w:left w:val="nil"/>
              <w:bottom w:val="nil"/>
              <w:right w:val="nil"/>
            </w:tcBorders>
            <w:shd w:val="clear" w:color="auto" w:fill="FF0000"/>
          </w:tcPr>
          <w:p w:rsidR="00EE0BBC" w:rsidRDefault="00EE0BBC">
            <w:pPr>
              <w:pStyle w:val="LINXEMOVE2"/>
              <w:tabs>
                <w:tab w:val="clear" w:pos="4536"/>
                <w:tab w:val="clear" w:pos="9072"/>
              </w:tabs>
              <w:spacing w:before="120" w:after="80"/>
              <w:jc w:val="center"/>
              <w:rPr>
                <w:rFonts w:ascii="Arial" w:hAnsi="Arial"/>
                <w:b/>
                <w:u w:val="single"/>
              </w:rPr>
            </w:pPr>
            <w:r>
              <w:rPr>
                <w:rFonts w:ascii="Arial" w:hAnsi="Arial"/>
                <w:b/>
                <w:u w:val="single"/>
              </w:rPr>
              <w:t>Verhalten im Gefahrfall</w:t>
            </w:r>
          </w:p>
        </w:tc>
      </w:tr>
      <w:tr w:rsidR="00951FAE">
        <w:tblPrEx>
          <w:tblCellMar>
            <w:top w:w="0" w:type="dxa"/>
            <w:bottom w:w="0" w:type="dxa"/>
          </w:tblCellMar>
        </w:tblPrEx>
        <w:tc>
          <w:tcPr>
            <w:tcW w:w="10260" w:type="dxa"/>
            <w:gridSpan w:val="6"/>
            <w:tcBorders>
              <w:top w:val="nil"/>
              <w:left w:val="nil"/>
              <w:bottom w:val="nil"/>
              <w:right w:val="nil"/>
            </w:tcBorders>
            <w:shd w:val="clear" w:color="auto" w:fill="C0C0C0"/>
          </w:tcPr>
          <w:p w:rsidR="00EE0BBC" w:rsidRDefault="00EE0BBC">
            <w:pPr>
              <w:pStyle w:val="LINXEMOVE2"/>
              <w:tabs>
                <w:tab w:val="clear" w:pos="4536"/>
                <w:tab w:val="clear" w:pos="9072"/>
              </w:tabs>
              <w:spacing w:before="20" w:line="2" w:lineRule="atLeast"/>
              <w:ind w:left="57"/>
              <w:rPr>
                <w:rFonts w:ascii="Arial" w:hAnsi="Arial"/>
                <w:b/>
                <w:sz w:val="18"/>
              </w:rPr>
            </w:pPr>
            <w:r>
              <w:rPr>
                <w:rFonts w:ascii="Arial" w:hAnsi="Arial"/>
                <w:b/>
                <w:sz w:val="18"/>
              </w:rPr>
              <w:t>Unfalltelefon / Alarmpläne im Betrieb:</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Geeignete Löschmittel: Löschmaßnahmen auf Umgebungsbrand abstimmen.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Ungeeignete Löschmittel: Wasservollstrahl</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Berührung mit Haut, Augen und Kleidung vermeiden. Schutzvorschriften (siehe Abschnitte 7 und 8) beachten.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Nicht in die Kanalisation/Oberflächenwasser/Grundwasser gelangen lassen.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Mit geeigneten flüssigkeitsbindenden Materialien aufnehmen. Das aufgenommene Material vorschriftsmäßig entsorgen.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Explosions- und Brandgase nicht einatmen. Bei Brand geeignetes Atemschutzgerät benutzen.</w:t>
            </w:r>
          </w:p>
        </w:tc>
      </w:tr>
      <w:tr w:rsidR="00951FAE">
        <w:tblPrEx>
          <w:tblCellMar>
            <w:top w:w="0" w:type="dxa"/>
            <w:bottom w:w="0" w:type="dxa"/>
          </w:tblCellMar>
        </w:tblPrEx>
        <w:tc>
          <w:tcPr>
            <w:tcW w:w="10260" w:type="dxa"/>
            <w:gridSpan w:val="6"/>
            <w:tcBorders>
              <w:top w:val="nil"/>
              <w:left w:val="nil"/>
              <w:bottom w:val="nil"/>
              <w:right w:val="nil"/>
            </w:tcBorders>
            <w:shd w:val="clear" w:color="auto" w:fill="FF0000"/>
          </w:tcPr>
          <w:p w:rsidR="00EE0BBC" w:rsidRDefault="00EE0BBC">
            <w:pPr>
              <w:pStyle w:val="LINXEMOVE2"/>
              <w:tabs>
                <w:tab w:val="clear" w:pos="4536"/>
                <w:tab w:val="clear" w:pos="9072"/>
              </w:tabs>
              <w:spacing w:before="120" w:after="80"/>
              <w:jc w:val="center"/>
              <w:rPr>
                <w:rFonts w:ascii="Arial" w:hAnsi="Arial"/>
                <w:b/>
                <w:u w:val="single"/>
              </w:rPr>
            </w:pPr>
            <w:r>
              <w:rPr>
                <w:rFonts w:ascii="Arial" w:hAnsi="Arial"/>
                <w:b/>
                <w:u w:val="single"/>
              </w:rPr>
              <w:t>Erste Hilfe</w:t>
            </w:r>
          </w:p>
        </w:tc>
      </w:tr>
      <w:tr w:rsidR="00951FAE">
        <w:tblPrEx>
          <w:tblCellMar>
            <w:top w:w="0" w:type="dxa"/>
            <w:bottom w:w="0" w:type="dxa"/>
          </w:tblCellMar>
        </w:tblPrEx>
        <w:tc>
          <w:tcPr>
            <w:tcW w:w="10260" w:type="dxa"/>
            <w:gridSpan w:val="6"/>
            <w:tcBorders>
              <w:top w:val="nil"/>
              <w:left w:val="nil"/>
              <w:bottom w:val="nil"/>
              <w:right w:val="nil"/>
            </w:tcBorders>
            <w:shd w:val="clear" w:color="auto" w:fill="C0C0C0"/>
          </w:tcPr>
          <w:p w:rsidR="00EE0BBC" w:rsidRDefault="00EE0BBC">
            <w:pPr>
              <w:pStyle w:val="LINXEMOVE2"/>
              <w:tabs>
                <w:tab w:val="clear" w:pos="4536"/>
                <w:tab w:val="clear" w:pos="9072"/>
              </w:tabs>
              <w:spacing w:before="20" w:line="2" w:lineRule="atLeast"/>
              <w:ind w:left="57"/>
              <w:rPr>
                <w:rFonts w:ascii="Arial" w:hAnsi="Arial"/>
                <w:b/>
                <w:sz w:val="18"/>
              </w:rPr>
            </w:pPr>
            <w:r>
              <w:rPr>
                <w:rFonts w:ascii="Arial" w:hAnsi="Arial"/>
                <w:b/>
                <w:sz w:val="18"/>
              </w:rPr>
              <w:t>Ersthelfer:</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5A09FE" w:rsidTr="005A09FE">
        <w:tblPrEx>
          <w:tblCellMar>
            <w:top w:w="0" w:type="dxa"/>
            <w:bottom w:w="0" w:type="dxa"/>
          </w:tblCellMar>
        </w:tblPrEx>
        <w:tc>
          <w:tcPr>
            <w:tcW w:w="2552" w:type="dxa"/>
            <w:gridSpan w:val="2"/>
            <w:tcBorders>
              <w:top w:val="nil"/>
              <w:left w:val="nil"/>
              <w:bottom w:val="nil"/>
              <w:right w:val="nil"/>
            </w:tcBorders>
          </w:tcPr>
          <w:p w:rsidR="005A09FE" w:rsidRDefault="006E6451" w:rsidP="005A09FE">
            <w:pPr>
              <w:pStyle w:val="LINXEMOVE2"/>
              <w:tabs>
                <w:tab w:val="clear" w:pos="4536"/>
                <w:tab w:val="clear" w:pos="9072"/>
              </w:tabs>
              <w:spacing w:before="20" w:line="2" w:lineRule="atLeast"/>
              <w:ind w:left="57"/>
              <w:rPr>
                <w:rFonts w:ascii="Arial" w:hAnsi="Arial"/>
                <w:sz w:val="18"/>
              </w:rPr>
            </w:pPr>
            <w:r>
              <w:rPr>
                <w:rFonts w:ascii="Arial" w:hAnsi="Arial"/>
                <w:noProof/>
                <w:sz w:val="20"/>
              </w:rPr>
              <w:drawing>
                <wp:inline distT="0" distB="0" distL="0" distR="0">
                  <wp:extent cx="716280" cy="71628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r>
              <w:rPr>
                <w:rFonts w:ascii="Arial" w:hAnsi="Arial"/>
                <w:noProof/>
                <w:sz w:val="20"/>
              </w:rPr>
              <w:drawing>
                <wp:inline distT="0" distB="0" distL="0" distR="0">
                  <wp:extent cx="716280" cy="71628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7708" w:type="dxa"/>
            <w:gridSpan w:val="4"/>
            <w:tcBorders>
              <w:top w:val="nil"/>
              <w:left w:val="nil"/>
              <w:bottom w:val="nil"/>
              <w:right w:val="nil"/>
            </w:tcBorders>
          </w:tcPr>
          <w:p w:rsidR="005A09FE" w:rsidRDefault="005A09FE" w:rsidP="005A09FE">
            <w:pPr>
              <w:pStyle w:val="LINXEMOVE2"/>
              <w:tabs>
                <w:tab w:val="clear" w:pos="4536"/>
                <w:tab w:val="clear" w:pos="9072"/>
              </w:tabs>
              <w:spacing w:before="20" w:line="2" w:lineRule="atLeast"/>
              <w:rPr>
                <w:rFonts w:ascii="Arial" w:hAnsi="Arial"/>
                <w:sz w:val="18"/>
              </w:rPr>
            </w:pPr>
            <w:r>
              <w:rPr>
                <w:rFonts w:ascii="Arial" w:hAnsi="Arial"/>
                <w:sz w:val="18"/>
              </w:rPr>
              <w:t>Beschmutzte, getränkte Kleidung sofort ausziehen und sicher entfernen.</w:t>
            </w:r>
          </w:p>
          <w:p w:rsidR="005A09FE" w:rsidRDefault="005A09FE" w:rsidP="005A09FE">
            <w:pPr>
              <w:pStyle w:val="LINXEMOVE2"/>
              <w:tabs>
                <w:tab w:val="clear" w:pos="4536"/>
                <w:tab w:val="clear" w:pos="9072"/>
              </w:tabs>
              <w:spacing w:before="20" w:line="2" w:lineRule="atLeast"/>
              <w:rPr>
                <w:rFonts w:ascii="Arial" w:hAnsi="Arial"/>
                <w:sz w:val="18"/>
              </w:rPr>
            </w:pPr>
            <w:r>
              <w:rPr>
                <w:rFonts w:ascii="Arial" w:hAnsi="Arial"/>
                <w:sz w:val="18"/>
              </w:rPr>
              <w:t>Gründliche Körperreinigung vornehmen (Dusch- oder Vollbad).</w:t>
            </w:r>
          </w:p>
          <w:p w:rsidR="005A09FE" w:rsidRDefault="005A09FE" w:rsidP="005A09FE">
            <w:pPr>
              <w:pStyle w:val="LINXEMOVE2"/>
              <w:tabs>
                <w:tab w:val="clear" w:pos="4536"/>
                <w:tab w:val="clear" w:pos="9072"/>
              </w:tabs>
              <w:spacing w:before="20" w:line="2" w:lineRule="atLeast"/>
              <w:rPr>
                <w:rFonts w:ascii="Arial" w:hAnsi="Arial"/>
                <w:sz w:val="18"/>
              </w:rPr>
            </w:pPr>
            <w:r>
              <w:rPr>
                <w:rFonts w:ascii="Arial" w:hAnsi="Arial"/>
                <w:sz w:val="18"/>
              </w:rPr>
              <w:t>In allen Fällen dem Arzt das Sicherheitsdatenblatt vorzeigen.</w:t>
            </w:r>
          </w:p>
          <w:p w:rsidR="005A09FE" w:rsidRDefault="005A09FE" w:rsidP="005A09FE">
            <w:pPr>
              <w:pStyle w:val="LINXEMOVE2"/>
              <w:tabs>
                <w:tab w:val="clear" w:pos="4536"/>
                <w:tab w:val="clear" w:pos="9072"/>
              </w:tabs>
              <w:spacing w:before="20" w:line="2" w:lineRule="atLeast"/>
              <w:rPr>
                <w:rFonts w:ascii="Arial" w:hAnsi="Arial"/>
                <w:sz w:val="18"/>
              </w:rPr>
            </w:pPr>
            <w:r>
              <w:rPr>
                <w:rFonts w:ascii="Arial" w:hAnsi="Arial"/>
                <w:sz w:val="18"/>
              </w:rPr>
              <w:t>Nach Einatmen: Für Frischluft sorgen. Nach Einatmen von Sprühnebeln ärztlichen Rat einholen.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Nach Augenkontakt: Bei Berührung mit den Augen sofort mit viel Wasser 15 Minuten lang spülen. Sofort Arzt hinzuziehen.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Nach Hautkontakt: Bei Berührung mit der Haut sofort abwaschen mit viel Wasser. Ärztlicher Behandlung zuführen.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sz w:val="18"/>
              </w:rPr>
            </w:pPr>
            <w:r>
              <w:rPr>
                <w:rFonts w:ascii="Arial" w:hAnsi="Arial"/>
                <w:sz w:val="18"/>
              </w:rPr>
              <w:t>Nach Verschlucken: Bei Verschlucken sofort ärztlichen Rat einholen und Verpackung oder Etikett vorzeigen. Mund gründlich mit Wasser spülen. Reichlich Wasser in kleinen Schlucken trinken lassen. Kein Erbrechen einleiten.</w:t>
            </w:r>
          </w:p>
        </w:tc>
      </w:tr>
      <w:tr w:rsidR="00951FAE">
        <w:tblPrEx>
          <w:tblCellMar>
            <w:top w:w="0" w:type="dxa"/>
            <w:bottom w:w="0" w:type="dxa"/>
          </w:tblCellMar>
        </w:tblPrEx>
        <w:tc>
          <w:tcPr>
            <w:tcW w:w="10260" w:type="dxa"/>
            <w:gridSpan w:val="6"/>
            <w:tcBorders>
              <w:top w:val="nil"/>
              <w:left w:val="nil"/>
              <w:bottom w:val="nil"/>
              <w:right w:val="nil"/>
            </w:tcBorders>
            <w:shd w:val="clear" w:color="auto" w:fill="C0C0C0"/>
          </w:tcPr>
          <w:p w:rsidR="00EE0BBC" w:rsidRDefault="00EE0BBC">
            <w:pPr>
              <w:pStyle w:val="LINXEMOVE2"/>
              <w:tabs>
                <w:tab w:val="clear" w:pos="4536"/>
                <w:tab w:val="clear" w:pos="9072"/>
              </w:tabs>
              <w:spacing w:before="20" w:line="2" w:lineRule="atLeast"/>
              <w:ind w:left="57"/>
              <w:rPr>
                <w:rFonts w:ascii="Arial" w:hAnsi="Arial"/>
                <w:b/>
                <w:sz w:val="18"/>
              </w:rPr>
            </w:pPr>
            <w:r>
              <w:rPr>
                <w:rFonts w:ascii="Arial" w:hAnsi="Arial"/>
                <w:b/>
                <w:sz w:val="18"/>
              </w:rPr>
              <w:t>Notrufnummer</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b/>
                <w:sz w:val="18"/>
              </w:rPr>
            </w:pPr>
            <w:r>
              <w:rPr>
                <w:rFonts w:ascii="Arial" w:hAnsi="Arial"/>
                <w:b/>
                <w:sz w:val="18"/>
              </w:rPr>
              <w:t xml:space="preserve">                                                          </w:t>
            </w:r>
          </w:p>
        </w:tc>
      </w:tr>
      <w:tr w:rsidR="00951FAE">
        <w:tblPrEx>
          <w:tblCellMar>
            <w:top w:w="0" w:type="dxa"/>
            <w:bottom w:w="0" w:type="dxa"/>
          </w:tblCellMar>
        </w:tblPrEx>
        <w:tc>
          <w:tcPr>
            <w:tcW w:w="10260" w:type="dxa"/>
            <w:gridSpan w:val="6"/>
            <w:tcBorders>
              <w:top w:val="nil"/>
              <w:left w:val="nil"/>
              <w:bottom w:val="nil"/>
              <w:right w:val="nil"/>
            </w:tcBorders>
            <w:shd w:val="clear" w:color="auto" w:fill="FF0000"/>
          </w:tcPr>
          <w:p w:rsidR="00EE0BBC" w:rsidRDefault="00EE0BBC">
            <w:pPr>
              <w:pStyle w:val="LINXEMOVE2"/>
              <w:tabs>
                <w:tab w:val="clear" w:pos="4536"/>
                <w:tab w:val="clear" w:pos="9072"/>
              </w:tabs>
              <w:spacing w:before="120" w:after="80"/>
              <w:jc w:val="center"/>
              <w:rPr>
                <w:rFonts w:ascii="Arial" w:hAnsi="Arial"/>
                <w:b/>
                <w:u w:val="single"/>
              </w:rPr>
            </w:pPr>
            <w:r>
              <w:rPr>
                <w:rFonts w:ascii="Arial" w:hAnsi="Arial"/>
                <w:b/>
                <w:u w:val="single"/>
              </w:rPr>
              <w:t>Sachgerechte Entsorgung</w:t>
            </w:r>
          </w:p>
        </w:tc>
      </w:tr>
      <w:tr w:rsidR="00951FAE">
        <w:tblPrEx>
          <w:tblCellMar>
            <w:top w:w="0" w:type="dxa"/>
            <w:bottom w:w="0" w:type="dxa"/>
          </w:tblCellMar>
        </w:tblPrEx>
        <w:tc>
          <w:tcPr>
            <w:tcW w:w="10260" w:type="dxa"/>
            <w:gridSpan w:val="6"/>
            <w:tcBorders>
              <w:top w:val="nil"/>
              <w:left w:val="nil"/>
              <w:bottom w:val="nil"/>
              <w:right w:val="nil"/>
            </w:tcBorders>
            <w:shd w:val="clear" w:color="auto" w:fill="C0C0C0"/>
          </w:tcPr>
          <w:p w:rsidR="00EE0BBC" w:rsidRDefault="00EE0BBC">
            <w:pPr>
              <w:pStyle w:val="LINXEMOVE2"/>
              <w:tabs>
                <w:tab w:val="clear" w:pos="4536"/>
                <w:tab w:val="clear" w:pos="9072"/>
              </w:tabs>
              <w:spacing w:before="20" w:line="2" w:lineRule="atLeast"/>
              <w:ind w:left="57"/>
              <w:rPr>
                <w:rFonts w:ascii="Arial" w:hAnsi="Arial"/>
                <w:b/>
                <w:sz w:val="18"/>
              </w:rPr>
            </w:pPr>
            <w:r>
              <w:rPr>
                <w:rFonts w:ascii="Arial" w:hAnsi="Arial"/>
                <w:b/>
                <w:sz w:val="18"/>
              </w:rPr>
              <w:t>Datum / Unterschrift Arbeitgeber: (Graue Felder sind durch den Arbeitgeber zu ergänzen!)</w:t>
            </w:r>
          </w:p>
        </w:tc>
      </w:tr>
      <w:tr w:rsidR="00951FAE">
        <w:tblPrEx>
          <w:tblCellMar>
            <w:top w:w="0" w:type="dxa"/>
            <w:bottom w:w="0" w:type="dxa"/>
          </w:tblCellMar>
        </w:tblPrEx>
        <w:tc>
          <w:tcPr>
            <w:tcW w:w="10260" w:type="dxa"/>
            <w:gridSpan w:val="6"/>
            <w:tcBorders>
              <w:top w:val="nil"/>
              <w:left w:val="nil"/>
              <w:bottom w:val="nil"/>
              <w:right w:val="nil"/>
            </w:tcBorders>
          </w:tcPr>
          <w:p w:rsidR="00EE0BBC" w:rsidRDefault="00EE0BBC">
            <w:pPr>
              <w:pStyle w:val="LINXEMOVE2"/>
              <w:tabs>
                <w:tab w:val="clear" w:pos="4536"/>
                <w:tab w:val="clear" w:pos="9072"/>
              </w:tabs>
              <w:spacing w:before="20" w:line="2" w:lineRule="atLeast"/>
              <w:ind w:left="57"/>
              <w:rPr>
                <w:rFonts w:ascii="Arial" w:hAnsi="Arial"/>
                <w:b/>
                <w:sz w:val="18"/>
              </w:rPr>
            </w:pPr>
            <w:r>
              <w:rPr>
                <w:rFonts w:ascii="Arial" w:hAnsi="Arial"/>
                <w:b/>
                <w:sz w:val="18"/>
              </w:rPr>
              <w:t>Die Betriebsanweisung ist ein Vorschlag, der im Einzelfall redaktionell zu überarbeiten ist.</w:t>
            </w:r>
          </w:p>
        </w:tc>
      </w:tr>
    </w:tbl>
    <w:p w:rsidR="007B3E38" w:rsidRPr="007B3E38" w:rsidRDefault="007B3E38">
      <w:pPr>
        <w:pStyle w:val="LINXEMOVE2"/>
        <w:tabs>
          <w:tab w:val="clear" w:pos="4536"/>
          <w:tab w:val="clear" w:pos="9072"/>
        </w:tabs>
        <w:rPr>
          <w:rFonts w:ascii="Arial" w:hAnsi="Arial" w:cs="Arial"/>
          <w:sz w:val="20"/>
          <w:szCs w:val="20"/>
        </w:rPr>
      </w:pPr>
    </w:p>
    <w:sectPr w:rsidR="007B3E38" w:rsidRPr="007B3E38" w:rsidSect="00F1386E">
      <w:headerReference w:type="even" r:id="rId15"/>
      <w:headerReference w:type="default" r:id="rId16"/>
      <w:footerReference w:type="even" r:id="rId17"/>
      <w:footerReference w:type="default" r:id="rId18"/>
      <w:headerReference w:type="first" r:id="rId19"/>
      <w:footerReference w:type="first" r:id="rId20"/>
      <w:pgSz w:w="11904" w:h="16834" w:code="9"/>
      <w:pgMar w:top="1527" w:right="561" w:bottom="1021" w:left="851" w:header="567" w:footer="601"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5046" w:rsidRDefault="00DC5046">
      <w:r>
        <w:separator/>
      </w:r>
    </w:p>
  </w:endnote>
  <w:endnote w:type="continuationSeparator" w:id="0">
    <w:p w:rsidR="00DC5046" w:rsidRDefault="00DC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321F" w:rsidRDefault="006F32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1FAE" w:rsidRDefault="00A72C66">
    <w:pPr>
      <w:pStyle w:val="LINEXMOVE1"/>
      <w:jc w:val="center"/>
      <w:rPr>
        <w:rFonts w:ascii="Arial" w:hAnsi="Arial" w:cs="Arial"/>
        <w:sz w:val="20"/>
        <w:szCs w:val="20"/>
      </w:rPr>
    </w:pPr>
    <w:r>
      <w:rPr>
        <w:rFonts w:ascii="Arial" w:hAnsi="Arial" w:cs="Arial"/>
        <w:sz w:val="20"/>
        <w:szCs w:val="20"/>
      </w:rPr>
      <w:t>[Page]</w:t>
    </w:r>
    <w:r w:rsidR="00951FAE">
      <w:rPr>
        <w:rFonts w:ascii="Arial" w:hAnsi="Arial" w:cs="Arial"/>
        <w:sz w:val="20"/>
        <w:szCs w:val="20"/>
      </w:rPr>
      <w:t xml:space="preserve"> </w:t>
    </w:r>
    <w:r w:rsidR="00951FAE">
      <w:rPr>
        <w:rFonts w:ascii="Arial" w:hAnsi="Arial" w:cs="Arial"/>
        <w:sz w:val="20"/>
        <w:szCs w:val="20"/>
      </w:rPr>
      <w:fldChar w:fldCharType="begin"/>
    </w:r>
    <w:r w:rsidR="00951FAE">
      <w:rPr>
        <w:rFonts w:ascii="Arial" w:hAnsi="Arial" w:cs="Arial"/>
        <w:sz w:val="20"/>
        <w:szCs w:val="20"/>
      </w:rPr>
      <w:instrText xml:space="preserve"> PAGE </w:instrText>
    </w:r>
    <w:r w:rsidR="00951FAE">
      <w:rPr>
        <w:rFonts w:ascii="Arial" w:hAnsi="Arial" w:cs="Arial"/>
        <w:sz w:val="20"/>
        <w:szCs w:val="20"/>
      </w:rPr>
      <w:fldChar w:fldCharType="separate"/>
    </w:r>
    <w:r w:rsidR="005A09FE">
      <w:rPr>
        <w:rFonts w:ascii="Arial" w:hAnsi="Arial" w:cs="Arial"/>
        <w:noProof/>
        <w:sz w:val="20"/>
        <w:szCs w:val="20"/>
      </w:rPr>
      <w:t>1</w:t>
    </w:r>
    <w:r w:rsidR="00951FAE">
      <w:rPr>
        <w:rFonts w:ascii="Arial" w:hAnsi="Arial" w:cs="Arial"/>
        <w:sz w:val="20"/>
        <w:szCs w:val="20"/>
      </w:rPr>
      <w:fldChar w:fldCharType="end"/>
    </w:r>
    <w:r w:rsidR="00951FAE">
      <w:rPr>
        <w:rFonts w:ascii="Arial" w:hAnsi="Arial" w:cs="Arial"/>
        <w:sz w:val="20"/>
        <w:szCs w:val="20"/>
      </w:rPr>
      <w:t>(</w:t>
    </w:r>
    <w:r w:rsidR="00951FAE">
      <w:rPr>
        <w:rFonts w:ascii="Arial" w:hAnsi="Arial" w:cs="Arial"/>
        <w:sz w:val="20"/>
        <w:szCs w:val="20"/>
      </w:rPr>
      <w:fldChar w:fldCharType="begin"/>
    </w:r>
    <w:r w:rsidR="00951FAE">
      <w:rPr>
        <w:rFonts w:ascii="Arial" w:hAnsi="Arial" w:cs="Arial"/>
        <w:sz w:val="20"/>
        <w:szCs w:val="20"/>
      </w:rPr>
      <w:instrText xml:space="preserve"> NUMPAGES </w:instrText>
    </w:r>
    <w:r w:rsidR="00951FAE">
      <w:rPr>
        <w:rFonts w:ascii="Arial" w:hAnsi="Arial" w:cs="Arial"/>
        <w:sz w:val="20"/>
        <w:szCs w:val="20"/>
      </w:rPr>
      <w:fldChar w:fldCharType="separate"/>
    </w:r>
    <w:r w:rsidR="005A09FE">
      <w:rPr>
        <w:rFonts w:ascii="Arial" w:hAnsi="Arial" w:cs="Arial"/>
        <w:noProof/>
        <w:sz w:val="20"/>
        <w:szCs w:val="20"/>
      </w:rPr>
      <w:t>1</w:t>
    </w:r>
    <w:r w:rsidR="00951FAE">
      <w:rPr>
        <w:rFonts w:ascii="Arial" w:hAnsi="Arial" w:cs="Arial"/>
        <w:sz w:val="20"/>
        <w:szCs w:val="20"/>
      </w:rPr>
      <w:fldChar w:fldCharType="end"/>
    </w:r>
    <w:r w:rsidR="00951FAE">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321F" w:rsidRDefault="006F32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5046" w:rsidRDefault="00DC5046">
      <w:r>
        <w:separator/>
      </w:r>
    </w:p>
  </w:footnote>
  <w:footnote w:type="continuationSeparator" w:id="0">
    <w:p w:rsidR="00DC5046" w:rsidRDefault="00DC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321F" w:rsidRDefault="006F32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1FAE" w:rsidRDefault="006E6451" w:rsidP="00950695">
    <w:pPr>
      <w:pStyle w:val="LINEXMOVE"/>
      <w:widowControl w:val="0"/>
      <w:tabs>
        <w:tab w:val="left" w:pos="90"/>
        <w:tab w:val="right" w:pos="10489"/>
      </w:tabs>
      <w:spacing w:before="40"/>
      <w:rPr>
        <w:rFonts w:ascii="Arial" w:hAnsi="Arial" w:cs="Arial"/>
        <w:snapToGrid w:val="0"/>
        <w:color w:val="000000"/>
        <w:sz w:val="31"/>
        <w:szCs w:val="31"/>
      </w:rPr>
    </w:pPr>
    <w:r>
      <w:rPr>
        <w:noProof/>
      </w:rPr>
      <mc:AlternateContent>
        <mc:Choice Requires="wps">
          <w:drawing>
            <wp:anchor distT="0" distB="0" distL="114300" distR="114300" simplePos="0" relativeHeight="251657728" behindDoc="1" locked="0" layoutInCell="1" allowOverlap="1">
              <wp:simplePos x="0" y="0"/>
              <wp:positionH relativeFrom="column">
                <wp:posOffset>6350</wp:posOffset>
              </wp:positionH>
              <wp:positionV relativeFrom="paragraph">
                <wp:posOffset>363855</wp:posOffset>
              </wp:positionV>
              <wp:extent cx="4370070" cy="207010"/>
              <wp:effectExtent l="0" t="0" r="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207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1FAE" w:rsidRDefault="00EE0BBC">
                          <w:pPr>
                            <w:pStyle w:val="LINEXMOVE"/>
                            <w:rPr>
                              <w:sz w:val="28"/>
                              <w:szCs w:val="28"/>
                            </w:rPr>
                          </w:pPr>
                          <w:r>
                            <w:rPr>
                              <w:rFonts w:ascii="Arial" w:hAnsi="Arial"/>
                              <w:sz w:val="20"/>
                            </w:rPr>
                            <w:t>Betriebsanweisung gemäß § 14 GefStoffV</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pt;margin-top:28.65pt;width:344.1pt;height:1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fd7QEAAMIDAAAOAAAAZHJzL2Uyb0RvYy54bWysU21v0zAQ/o7Ef7D8nSbt0IaiptPoVIQ0&#10;YNLgBziOnVg4PnN2m5Rfz9lpu2l8Q+SDdS/2c/c8d1nfToNlB4XBgKv5clFyppyE1riu5j++7959&#10;4CxE4VphwamaH1Xgt5u3b9ajr9QKerCtQkYgLlSjr3kfo6+KIsheDSIswCtHSQ04iEgudkWLYiT0&#10;wRarsrwuRsDWI0gVAkXv5yTfZHytlYzftA4qMltz6i3mE/PZpLPYrEXVofC9kac2xD90MQjjqOgF&#10;6l5EwfZo/oIajEQIoONCwlCA1kaqzIHYLMtXbJ564VXmQuIEf5Ep/D9Y+fXw5B+RxekjTDTATCL4&#10;B5A/A3Ow7YXr1B0ijL0SLRVeJsmK0Yfq9DRJHaqQQJrxC7Q0ZLGPkIEmjUNShXgyQqcBHC+iqyky&#10;ScH3VzdleUMpSbkVWcs8lUJU59ceQ/ykYGDJqDnSUDO6ODyEmLoR1flKKhbAmnZnrM0Ods3WIjsI&#10;WoBd/jKBV9esS5cdpGczYopkmonZzDFOzUTJRLeB9kiEEeaFoh+AjB7wN2cjLVPNw6+9QMWZ/exI&#10;tKvrskzblx0y8GW0OUeFkwRR88jZbG7jvKl7j6brqcI8Hgd3JLA2mftzN6d+aVGyJKelTpv40s+3&#10;nn+9zR8AAAD//wMAUEsDBBQABgAIAAAAIQB5SHcx3AAAAAcBAAAPAAAAZHJzL2Rvd25yZXYueG1s&#10;TI9BT4QwFITvJv6H5pl4c4voYkHKxmxiPBgPu7r3Qp9ApK9Iuyz6632e9DiZycw35WZxg5hxCr0n&#10;DderBARS421PrYa318crBSJEQ9YMnlDDFwbYVOdnpSmsP9EO531sBZdQKIyGLsaxkDI0HToTVn5E&#10;Yu/dT85EllMr7WROXO4GmSZJJp3piRc6M+K2w+Zjf3QasnR+Sm/X3+PnIXl+2arlgLUatL68WB7u&#10;QURc4l8YfvEZHSpmqv2RbBADa34SNazvbkCwnak8BVFrUHkOsirlf/7qBwAA//8DAFBLAQItABQA&#10;BgAIAAAAIQC2gziS/gAAAOEBAAATAAAAAAAAAAAAAAAAAAAAAABbQ29udGVudF9UeXBlc10ueG1s&#10;UEsBAi0AFAAGAAgAAAAhADj9If/WAAAAlAEAAAsAAAAAAAAAAAAAAAAALwEAAF9yZWxzLy5yZWxz&#10;UEsBAi0AFAAGAAgAAAAhAFQLZ93tAQAAwgMAAA4AAAAAAAAAAAAAAAAALgIAAGRycy9lMm9Eb2Mu&#10;eG1sUEsBAi0AFAAGAAgAAAAhAHlIdzHcAAAABwEAAA8AAAAAAAAAAAAAAAAARwQAAGRycy9kb3du&#10;cmV2LnhtbFBLBQYAAAAABAAEAPMAAABQBQAAAAA=&#10;" stroked="f">
              <v:textbox inset="1mm,0,1mm,0">
                <w:txbxContent>
                  <w:p w:rsidR="00951FAE" w:rsidRDefault="00EE0BBC">
                    <w:pPr>
                      <w:pStyle w:val="LINEXMOVE"/>
                      <w:rPr>
                        <w:sz w:val="28"/>
                        <w:szCs w:val="28"/>
                      </w:rPr>
                    </w:pPr>
                    <w:r>
                      <w:rPr>
                        <w:rFonts w:ascii="Arial" w:hAnsi="Arial"/>
                        <w:sz w:val="20"/>
                      </w:rPr>
                      <w:t>Betriebsanweisung gemäß § 14 GefStoffV</w:t>
                    </w:r>
                  </w:p>
                </w:txbxContent>
              </v:textbox>
              <w10:wrap type="square"/>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-76835</wp:posOffset>
              </wp:positionH>
              <wp:positionV relativeFrom="paragraph">
                <wp:posOffset>583565</wp:posOffset>
              </wp:positionV>
              <wp:extent cx="676656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400B6"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5.95pt" to="526.7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S7sAEAAEkDAAAOAAAAZHJzL2Uyb0RvYy54bWysU01v2zAMvQ/YfxB0X+wUqLcZcXpI1126&#10;LUC7H8BIsi1MFgVSiZN/P0lN0mK7DfNBoPjx9PhIr+6OkxMHQ2zRd3K5qKUwXqG2fujkz+eHD5+k&#10;4Aheg0NvOnkyLO/W79+t5tCaGxzRaUMigXhu59DJMcbQVhWr0UzACwzGp2CPNEFMVxoqTTAn9MlV&#10;N3XdVDOSDoTKMCfv/UtQrgt+3xsVf/Q9myhcJxO3WE4q5y6f1XoF7UAQRqvONOAfWExgfXr0CnUP&#10;EcSe7F9Qk1WEjH1cKJwq7HurTOkhdbOs/+jmaYRgSi9JHA5Xmfj/warvh43fUqaujv4pPKL6xcLj&#10;ZgQ/mELg+RTS4JZZqmoO3F5L8oXDlsRu/oY65cA+YlHh2NOUIVN/4ljEPl3FNscoVHI2H5vmtkkz&#10;UZdYBe2lMBDHrwYnkY1OOuuzDtDC4ZFjJgLtJSW7PT5Y58osnRdzYvu5vq1LBaOzOkdzHtOw2zgS&#10;B8jrUL7SVoq8TSPce13QRgP6y9mOYN2LnV53/qxGFiBvG7c71KctXVRK8yo0z7uVF+LtvVS//gHr&#10;3wAAAP//AwBQSwMEFAAGAAgAAAAhAPlkm1DdAAAACgEAAA8AAABkcnMvZG93bnJldi54bWxMj8FO&#10;g0AQhu8mvsNmTLy1C1UMIEujTbz0JjbqccqOQGRnCbul8PZu40GPM/Pnm+8vtrPpxUSj6ywriNcR&#10;COLa6o4bBYe3l1UKwnlkjb1lUrCQg215fVVgru2ZX2mqfCMChF2OClrvh1xKV7dk0K3tQBxuX3Y0&#10;6MM4NlKPeA5w08tNFD1Igx2HDy0OtGup/q5OJlCSj/R5j+lhWfrqM7vfve8nNkrd3sxPjyA8zf4v&#10;DBf9oA5lcDraE2snegWreBOHqIIszkBcAlFyl4A4/m5kWcj/FcofAAAA//8DAFBLAQItABQABgAI&#10;AAAAIQC2gziS/gAAAOEBAAATAAAAAAAAAAAAAAAAAAAAAABbQ29udGVudF9UeXBlc10ueG1sUEsB&#10;Ai0AFAAGAAgAAAAhADj9If/WAAAAlAEAAAsAAAAAAAAAAAAAAAAALwEAAF9yZWxzLy5yZWxzUEsB&#10;Ai0AFAAGAAgAAAAhAKl71LuwAQAASQMAAA4AAAAAAAAAAAAAAAAALgIAAGRycy9lMm9Eb2MueG1s&#10;UEsBAi0AFAAGAAgAAAAhAPlkm1DdAAAACgEAAA8AAAAAAAAAAAAAAAAACgQAAGRycy9kb3ducmV2&#10;LnhtbFBLBQYAAAAABAAEAPMAAAAUBQAAAAA=&#10;" strokeweight="1.5p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column">
                <wp:posOffset>4376420</wp:posOffset>
              </wp:positionH>
              <wp:positionV relativeFrom="paragraph">
                <wp:posOffset>408940</wp:posOffset>
              </wp:positionV>
              <wp:extent cx="2286000" cy="15113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1FAE" w:rsidRDefault="00EE0BBC">
                          <w:pPr>
                            <w:pStyle w:val="LINEXMOVE"/>
                            <w:jc w:val="right"/>
                            <w:rPr>
                              <w:sz w:val="20"/>
                              <w:szCs w:val="20"/>
                            </w:rPr>
                          </w:pPr>
                          <w:r>
                            <w:rPr>
                              <w:rFonts w:ascii="Arial" w:hAnsi="Arial"/>
                              <w:sz w:val="20"/>
                            </w:rPr>
                            <w:t xml:space="preserve">Druckdatum: </w:t>
                          </w:r>
                          <w:r w:rsidR="00526488">
                            <w:rPr>
                              <w:rFonts w:ascii="Arial" w:hAnsi="Arial" w:cs="Arial"/>
                              <w:sz w:val="20"/>
                              <w:szCs w:val="20"/>
                            </w:rPr>
                            <w:fldChar w:fldCharType="begin"/>
                          </w:r>
                          <w:r w:rsidR="00526488">
                            <w:rPr>
                              <w:rFonts w:ascii="Arial" w:hAnsi="Arial" w:cs="Arial"/>
                              <w:sz w:val="20"/>
                              <w:szCs w:val="20"/>
                            </w:rPr>
                            <w:instrText xml:space="preserve"> DATE  \@ "dd.MM.yy"  \* MERGEFORMAT </w:instrText>
                          </w:r>
                          <w:r w:rsidR="00526488">
                            <w:rPr>
                              <w:rFonts w:ascii="Arial" w:hAnsi="Arial" w:cs="Arial"/>
                              <w:sz w:val="20"/>
                              <w:szCs w:val="20"/>
                            </w:rPr>
                            <w:fldChar w:fldCharType="separate"/>
                          </w:r>
                          <w:r w:rsidR="006E6451">
                            <w:rPr>
                              <w:rFonts w:ascii="Arial" w:hAnsi="Arial" w:cs="Arial"/>
                              <w:noProof/>
                              <w:sz w:val="20"/>
                              <w:szCs w:val="20"/>
                            </w:rPr>
                            <w:t>28.07.22</w:t>
                          </w:r>
                          <w:r w:rsidR="00526488">
                            <w:rPr>
                              <w:rFonts w:ascii="Arial" w:hAnsi="Arial" w:cs="Arial"/>
                              <w:sz w:val="20"/>
                              <w:szCs w:val="20"/>
                            </w:rPr>
                            <w:fldChar w:fldCharType="end"/>
                          </w:r>
                        </w:p>
                      </w:txbxContent>
                    </wps:txbx>
                    <wps:bodyPr rot="0" vert="horz"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44.6pt;margin-top:32.2pt;width:180pt;height:1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3Og7gEAAMUDAAAOAAAAZHJzL2Uyb0RvYy54bWysU9tu2zAMfR+wfxD0vthOsaIw4hRtigwD&#10;ugvQ7gNkWbaFyaJGKbGzrx8lO+nQvQ31g0CK5BHPIb25nQbDjgq9BlvxYpVzpqyERtuu4j+e9x9u&#10;OPNB2EYYsKriJ+X57fb9u83oSrWGHkyjkBGI9eXoKt6H4Mos87JXg/ArcMpSsAUcRCAXu6xBMRL6&#10;YLJ1nl9nI2DjEKTynm4f5iDfJvy2VTJ8a1uvAjMVp95COjGddTyz7UaUHQrXa7m0If6ji0FoS49e&#10;oB5EEOyA+h+oQUsED21YSRgyaFstVeJAbIr8FZunXjiVuJA43l1k8m8HK78en9x3ZGG6h4kGmEh4&#10;9wjyp2cWdr2wnbpDhLFXoqGHiyhZNjpfLqVRal/6CFKPX6ChIYtDgAQ0tThEVYgnI3QawOkiupoC&#10;k3S5Xt9c5zmFJMWKj0VxlaaSifJc7dCHTwoGFo2KIw01oYvjow+xG1GeU+JjHoxu9tqY5GBX7wyy&#10;o6AF2KcvEXiVZmxMthDLZsR4k2hGZjPHMNUT082iQWRdQ3Mi3gjzXtF/QEYP+JuzkXaq4v7XQaDi&#10;zHy2pN3VTDQkhxjj2ajPhrCSyiseOJvNXZiX9eBQdz2hzxOycEcatzrRf+lkaZl2Jamy7HVcxr/9&#10;lPXy923/AAAA//8DAFBLAwQUAAYACAAAACEAIkJDdd0AAAAKAQAADwAAAGRycy9kb3ducmV2Lnht&#10;bEyPPW+DMBCG90r9D9ZF6tbYQSgyFBNFlTowtU2rzg52ABWfETaB5tf3mNrtPh6991xxWFzPrnYM&#10;nUcFu60AZrH2psNGwefHy6MEFqJGo3uPVsGPDXAo7+8KnRs/47u9nmLDKARDrhW0MQ4556FurdNh&#10;6weLtLv40elI7dhwM+qZwl3PEyH23OkO6UKrB/vc2vr7NDkFX7uqWqbXG4UIl1XzW3a7yKjUw2Y5&#10;PgGLdol/MKz6pA4lOZ39hCawXsFeZgmhVKQpsBUQ6To5K5AyAV4W/P8L5S8AAAD//wMAUEsBAi0A&#10;FAAGAAgAAAAhALaDOJL+AAAA4QEAABMAAAAAAAAAAAAAAAAAAAAAAFtDb250ZW50X1R5cGVzXS54&#10;bWxQSwECLQAUAAYACAAAACEAOP0h/9YAAACUAQAACwAAAAAAAAAAAAAAAAAvAQAAX3JlbHMvLnJl&#10;bHNQSwECLQAUAAYACAAAACEAyodzoO4BAADFAwAADgAAAAAAAAAAAAAAAAAuAgAAZHJzL2Uyb0Rv&#10;Yy54bWxQSwECLQAUAAYACAAAACEAIkJDdd0AAAAKAQAADwAAAAAAAAAAAAAAAABIBAAAZHJzL2Rv&#10;d25yZXYueG1sUEsFBgAAAAAEAAQA8wAAAFIFAAAAAA==&#10;" stroked="f">
              <v:textbox inset="1mm,0,0,0">
                <w:txbxContent>
                  <w:p w:rsidR="00951FAE" w:rsidRDefault="00EE0BBC">
                    <w:pPr>
                      <w:pStyle w:val="LINEXMOVE"/>
                      <w:jc w:val="right"/>
                      <w:rPr>
                        <w:sz w:val="20"/>
                        <w:szCs w:val="20"/>
                      </w:rPr>
                    </w:pPr>
                    <w:r>
                      <w:rPr>
                        <w:rFonts w:ascii="Arial" w:hAnsi="Arial"/>
                        <w:sz w:val="20"/>
                      </w:rPr>
                      <w:t xml:space="preserve">Druckdatum: </w:t>
                    </w:r>
                    <w:r w:rsidR="00526488">
                      <w:rPr>
                        <w:rFonts w:ascii="Arial" w:hAnsi="Arial" w:cs="Arial"/>
                        <w:sz w:val="20"/>
                        <w:szCs w:val="20"/>
                      </w:rPr>
                      <w:fldChar w:fldCharType="begin"/>
                    </w:r>
                    <w:r w:rsidR="00526488">
                      <w:rPr>
                        <w:rFonts w:ascii="Arial" w:hAnsi="Arial" w:cs="Arial"/>
                        <w:sz w:val="20"/>
                        <w:szCs w:val="20"/>
                      </w:rPr>
                      <w:instrText xml:space="preserve"> DATE  \@ "dd.MM.yy"  \* MERGEFORMAT </w:instrText>
                    </w:r>
                    <w:r w:rsidR="00526488">
                      <w:rPr>
                        <w:rFonts w:ascii="Arial" w:hAnsi="Arial" w:cs="Arial"/>
                        <w:sz w:val="20"/>
                        <w:szCs w:val="20"/>
                      </w:rPr>
                      <w:fldChar w:fldCharType="separate"/>
                    </w:r>
                    <w:r w:rsidR="006E6451">
                      <w:rPr>
                        <w:rFonts w:ascii="Arial" w:hAnsi="Arial" w:cs="Arial"/>
                        <w:noProof/>
                        <w:sz w:val="20"/>
                        <w:szCs w:val="20"/>
                      </w:rPr>
                      <w:t>28.07.22</w:t>
                    </w:r>
                    <w:r w:rsidR="00526488">
                      <w:rPr>
                        <w:rFonts w:ascii="Arial" w:hAnsi="Arial" w:cs="Arial"/>
                        <w:sz w:val="20"/>
                        <w:szCs w:val="20"/>
                      </w:rPr>
                      <w:fldChar w:fldCharType="end"/>
                    </w:r>
                  </w:p>
                </w:txbxContent>
              </v:textbox>
              <w10:wrap type="square"/>
            </v:shape>
          </w:pict>
        </mc:Fallback>
      </mc:AlternateContent>
    </w:r>
    <w:r w:rsidR="00951FAE">
      <w:rPr>
        <w:rFonts w:ascii="Arial" w:hAnsi="Arial" w:cs="Arial"/>
        <w:snapToGrid w:val="0"/>
        <w:color w:val="000000"/>
        <w:sz w:val="31"/>
        <w:szCs w:val="31"/>
      </w:rPr>
      <w:tab/>
    </w:r>
    <w:r w:rsidR="00951FAE">
      <w:rPr>
        <w:rFonts w:ascii="Arial" w:hAnsi="Arial" w:cs="Arial"/>
        <w:snapToGrid w:val="0"/>
        <w:color w:val="000000"/>
        <w:sz w:val="31"/>
        <w:szCs w:val="3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F321F" w:rsidRDefault="006F321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63"/>
    <w:rsid w:val="00091ABF"/>
    <w:rsid w:val="00144999"/>
    <w:rsid w:val="00167907"/>
    <w:rsid w:val="001E741E"/>
    <w:rsid w:val="00243BD0"/>
    <w:rsid w:val="002C3DCF"/>
    <w:rsid w:val="002C7B11"/>
    <w:rsid w:val="002E5F3E"/>
    <w:rsid w:val="003123B9"/>
    <w:rsid w:val="00395D71"/>
    <w:rsid w:val="003D5A04"/>
    <w:rsid w:val="004316DC"/>
    <w:rsid w:val="00526488"/>
    <w:rsid w:val="005A09FE"/>
    <w:rsid w:val="005E20E3"/>
    <w:rsid w:val="00653F32"/>
    <w:rsid w:val="00686704"/>
    <w:rsid w:val="00693019"/>
    <w:rsid w:val="006E6451"/>
    <w:rsid w:val="006F321F"/>
    <w:rsid w:val="007265FB"/>
    <w:rsid w:val="007B3E38"/>
    <w:rsid w:val="008A1703"/>
    <w:rsid w:val="008E6C24"/>
    <w:rsid w:val="00950695"/>
    <w:rsid w:val="00951FAE"/>
    <w:rsid w:val="00A72C66"/>
    <w:rsid w:val="00AA68D0"/>
    <w:rsid w:val="00AF1F6B"/>
    <w:rsid w:val="00B35FE9"/>
    <w:rsid w:val="00BE7563"/>
    <w:rsid w:val="00CE31C0"/>
    <w:rsid w:val="00DC5046"/>
    <w:rsid w:val="00E60F9F"/>
    <w:rsid w:val="00EE0BBC"/>
    <w:rsid w:val="00F138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0"/>
  <w15:docId w15:val="{DDA282DB-24FC-40E6-BA16-CB180DA2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NEXMOVE">
    <w:name w:val="[@LINEXMOVE]"/>
    <w:uiPriority w:val="99"/>
    <w:pPr>
      <w:autoSpaceDE w:val="0"/>
      <w:autoSpaceDN w:val="0"/>
    </w:pPr>
    <w:rPr>
      <w:sz w:val="24"/>
      <w:szCs w:val="24"/>
    </w:rPr>
  </w:style>
  <w:style w:type="paragraph" w:customStyle="1" w:styleId="LINXEMOVE2">
    <w:name w:val="[@LINXEMOVE]2"/>
    <w:uiPriority w:val="99"/>
    <w:pPr>
      <w:tabs>
        <w:tab w:val="center" w:pos="4536"/>
        <w:tab w:val="right" w:pos="9072"/>
      </w:tabs>
      <w:autoSpaceDE w:val="0"/>
      <w:autoSpaceDN w:val="0"/>
    </w:pPr>
    <w:rPr>
      <w:sz w:val="24"/>
      <w:szCs w:val="24"/>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cs="Times New Roman"/>
      <w:sz w:val="24"/>
      <w:szCs w:val="24"/>
    </w:rPr>
  </w:style>
  <w:style w:type="paragraph" w:customStyle="1" w:styleId="LINEXMOVE1">
    <w:name w:val="[@LINEXMOVE]1"/>
    <w:uiPriority w:val="99"/>
    <w:pPr>
      <w:tabs>
        <w:tab w:val="center" w:pos="4536"/>
        <w:tab w:val="right" w:pos="9072"/>
      </w:tabs>
      <w:autoSpaceDE w:val="0"/>
      <w:autoSpaceDN w:val="0"/>
    </w:pPr>
    <w:rPr>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cs="Times New Roman"/>
      <w:sz w:val="24"/>
      <w:szCs w:val="24"/>
    </w:rPr>
  </w:style>
  <w:style w:type="paragraph" w:styleId="Sprechblasentext">
    <w:name w:val="Balloon Text"/>
    <w:basedOn w:val="Standard"/>
    <w:link w:val="SprechblasentextZchn"/>
    <w:uiPriority w:val="99"/>
    <w:semiHidden/>
    <w:unhideWhenUsed/>
    <w:rsid w:val="00395D71"/>
    <w:rPr>
      <w:rFonts w:ascii="Tahoma" w:hAnsi="Tahoma" w:cs="Tahoma"/>
      <w:sz w:val="16"/>
      <w:szCs w:val="16"/>
    </w:rPr>
  </w:style>
  <w:style w:type="character" w:customStyle="1" w:styleId="SprechblasentextZchn">
    <w:name w:val="Sprechblasentext Zchn"/>
    <w:link w:val="Sprechblasentext"/>
    <w:uiPriority w:val="99"/>
    <w:semiHidden/>
    <w:locked/>
    <w:rsid w:val="00395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F07C2DAB3C47499F4C7F5D365DB267" ma:contentTypeVersion="2" ma:contentTypeDescription="Ein neues Dokument erstellen." ma:contentTypeScope="" ma:versionID="71037f68c7cddae2dfeac3c5043c666f">
  <xsd:schema xmlns:xsd="http://www.w3.org/2001/XMLSchema" xmlns:xs="http://www.w3.org/2001/XMLSchema" xmlns:p="http://schemas.microsoft.com/office/2006/metadata/properties" xmlns:ns2="832c8800-dd2f-4320-87c1-10c1c976871e" targetNamespace="http://schemas.microsoft.com/office/2006/metadata/properties" ma:root="true" ma:fieldsID="5d67dab3baa1261002bbeede6719280b" ns2:_="">
    <xsd:import namespace="832c8800-dd2f-4320-87c1-10c1c97687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8800-dd2f-4320-87c1-10c1c9768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5A9B95-94DA-43E8-8A61-46FEB1E69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8800-dd2f-4320-87c1-10c1c9768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FC7AA3-7439-4BC0-9FFE-978C4984AD7D}">
  <ds:schemaRefs>
    <ds:schemaRef ds:uri="http://schemas.microsoft.com/sharepoint/v3/contenttype/forms"/>
  </ds:schemaRefs>
</ds:datastoreItem>
</file>

<file path=customXml/itemProps3.xml><?xml version="1.0" encoding="utf-8"?>
<ds:datastoreItem xmlns:ds="http://schemas.openxmlformats.org/officeDocument/2006/customXml" ds:itemID="{CE5BF544-8B1F-4078-B790-41A530B9241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5c8e3cc-a736-432a-b49d-1760e6df93c1}" enabled="1" method="Privileged" siteId="{4f6e342a-b220-4d04-bbbf-b3c8d934399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2633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Produkt-Nr</vt:lpstr>
    </vt:vector>
  </TitlesOfParts>
  <Company>ProSiSoft</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Produkt-Nr</dc:title>
  <dc:subject/>
  <dc:creator>ProSiSoft</dc:creator>
  <cp:keywords/>
  <dc:description/>
  <cp:lastModifiedBy>Gamradt, Thomas</cp:lastModifiedBy>
  <cp:revision>3</cp:revision>
  <dcterms:created xsi:type="dcterms:W3CDTF">2022-07-28T09:05:00Z</dcterms:created>
  <dcterms:modified xsi:type="dcterms:W3CDTF">2022-07-28T09:05:00Z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c8e3cc-a736-432a-b49d-1760e6df93c1_SiteId">
    <vt:lpwstr>4f6e342a-b220-4d04-bbbf-b3c8d934399a</vt:lpwstr>
  </property>
  <property fmtid="{D5CDD505-2E9C-101B-9397-08002B2CF9AE}" pid="3" name="MSIP_Label_25c8e3cc-a736-432a-b49d-1760e6df93c1_SetDate">
    <vt:lpwstr>2022-07-28T09:01:45Z</vt:lpwstr>
  </property>
  <property fmtid="{D5CDD505-2E9C-101B-9397-08002B2CF9AE}" pid="4" name="MSIP_Label_25c8e3cc-a736-432a-b49d-1760e6df93c1_Name">
    <vt:lpwstr>Öffentlich</vt:lpwstr>
  </property>
  <property fmtid="{D5CDD505-2E9C-101B-9397-08002B2CF9AE}" pid="5" name="MSIP_Label_25c8e3cc-a736-432a-b49d-1760e6df93c1_Method">
    <vt:lpwstr>Privileged</vt:lpwstr>
  </property>
  <property fmtid="{D5CDD505-2E9C-101B-9397-08002B2CF9AE}" pid="6" name="MSIP_Label_25c8e3cc-a736-432a-b49d-1760e6df93c1_Enabled">
    <vt:lpwstr>true</vt:lpwstr>
  </property>
  <property fmtid="{D5CDD505-2E9C-101B-9397-08002B2CF9AE}" pid="7" name="MSIP_Label_25c8e3cc-a736-432a-b49d-1760e6df93c1_ContentBits">
    <vt:lpwstr>0</vt:lpwstr>
  </property>
  <property fmtid="{D5CDD505-2E9C-101B-9397-08002B2CF9AE}" pid="8" name="MSIP_Label_25c8e3cc-a736-432a-b49d-1760e6df93c1_ActionId">
    <vt:lpwstr>ae9b2aa6-d8e9-40f8-852b-7866f38a4ca0</vt:lpwstr>
  </property>
</Properties>
</file>