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10"/>
        <w:gridCol w:w="3135"/>
        <w:gridCol w:w="4845"/>
        <w:gridCol w:w="570"/>
      </w:tblGrid>
      <w:tr w:rsidR="00951FAE" w14:paraId="60799F4E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0000"/>
          </w:tcPr>
          <w:p w14:paraId="0375FD0D" w14:textId="77777777" w:rsidR="000C7E84" w:rsidRDefault="000C7E84">
            <w:pPr>
              <w:pStyle w:val="LINXEMOVE2"/>
              <w:tabs>
                <w:tab w:val="clear" w:pos="4536"/>
                <w:tab w:val="clear" w:pos="9072"/>
              </w:tabs>
              <w:spacing w:before="120" w:after="80"/>
              <w:jc w:val="center"/>
              <w:rPr>
                <w:rFonts w:ascii="Arial" w:hAnsi="Arial"/>
                <w:b/>
                <w:u w:val="single"/>
              </w:rPr>
            </w:pPr>
            <w:r>
              <w:rPr>
                <w:rFonts w:ascii="Arial" w:hAnsi="Arial"/>
                <w:b/>
                <w:u w:val="single"/>
              </w:rPr>
              <w:t>Arbeitsbereich, Arbeitsplatz, T</w:t>
            </w:r>
            <w:r>
              <w:rPr>
                <w:rFonts w:ascii="Arial" w:hAnsi="Arial"/>
                <w:b/>
                <w:u w:val="single"/>
              </w:rPr>
              <w:t>ä</w:t>
            </w:r>
            <w:r>
              <w:rPr>
                <w:rFonts w:ascii="Arial" w:hAnsi="Arial"/>
                <w:b/>
                <w:u w:val="single"/>
              </w:rPr>
              <w:t>tigkeit</w:t>
            </w:r>
          </w:p>
        </w:tc>
      </w:tr>
      <w:tr w:rsidR="00951FAE" w14:paraId="608D3B30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570" w:type="dxa"/>
        </w:trPr>
        <w:tc>
          <w:tcPr>
            <w:tcW w:w="484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4E16D65" w14:textId="77777777" w:rsidR="000C7E84" w:rsidRDefault="000C7E84">
            <w:pPr>
              <w:pStyle w:val="LINXEMOVE2"/>
              <w:tabs>
                <w:tab w:val="clear" w:pos="4536"/>
                <w:tab w:val="clear" w:pos="9072"/>
              </w:tabs>
              <w:ind w:left="57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Arbeitsbereich...........................................</w:t>
            </w:r>
          </w:p>
        </w:tc>
        <w:tc>
          <w:tcPr>
            <w:tcW w:w="4845" w:type="dxa"/>
            <w:tcBorders>
              <w:top w:val="nil"/>
              <w:left w:val="nil"/>
              <w:bottom w:val="nil"/>
              <w:right w:val="nil"/>
            </w:tcBorders>
          </w:tcPr>
          <w:p w14:paraId="472E9169" w14:textId="77777777" w:rsidR="000C7E84" w:rsidRDefault="000C7E84">
            <w:pPr>
              <w:pStyle w:val="LINXEMOVE2"/>
              <w:tabs>
                <w:tab w:val="clear" w:pos="4536"/>
                <w:tab w:val="clear" w:pos="9072"/>
              </w:tabs>
              <w:ind w:left="57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T</w:t>
            </w:r>
            <w:r>
              <w:rPr>
                <w:rFonts w:ascii="Arial" w:hAnsi="Arial"/>
                <w:sz w:val="20"/>
              </w:rPr>
              <w:t>ä</w:t>
            </w:r>
            <w:r>
              <w:rPr>
                <w:rFonts w:ascii="Arial" w:hAnsi="Arial"/>
                <w:sz w:val="20"/>
              </w:rPr>
              <w:t>tigkeit...........................................</w:t>
            </w:r>
          </w:p>
        </w:tc>
      </w:tr>
      <w:tr w:rsidR="00951FAE" w14:paraId="089B2C1C" w14:textId="77777777">
        <w:tblPrEx>
          <w:tblCellMar>
            <w:top w:w="0" w:type="dxa"/>
            <w:bottom w:w="0" w:type="dxa"/>
          </w:tblCellMar>
        </w:tblPrEx>
        <w:trPr>
          <w:gridAfter w:val="2"/>
          <w:wAfter w:w="5415" w:type="dxa"/>
        </w:trPr>
        <w:tc>
          <w:tcPr>
            <w:tcW w:w="484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5249CAC" w14:textId="77777777" w:rsidR="000C7E84" w:rsidRDefault="000C7E84">
            <w:pPr>
              <w:pStyle w:val="LINXEMOVE2"/>
              <w:tabs>
                <w:tab w:val="clear" w:pos="4536"/>
                <w:tab w:val="clear" w:pos="9072"/>
              </w:tabs>
              <w:ind w:left="57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Arbeitsplatz...........................................</w:t>
            </w:r>
          </w:p>
        </w:tc>
      </w:tr>
      <w:tr w:rsidR="00951FAE" w14:paraId="15C3E40F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0000"/>
          </w:tcPr>
          <w:p w14:paraId="43F7D56F" w14:textId="77777777" w:rsidR="000C7E84" w:rsidRDefault="000C7E84">
            <w:pPr>
              <w:pStyle w:val="LINXEMOVE2"/>
              <w:tabs>
                <w:tab w:val="clear" w:pos="4536"/>
                <w:tab w:val="clear" w:pos="9072"/>
              </w:tabs>
              <w:spacing w:before="120" w:after="80"/>
              <w:jc w:val="center"/>
              <w:rPr>
                <w:rFonts w:ascii="Arial" w:hAnsi="Arial"/>
                <w:b/>
                <w:u w:val="single"/>
              </w:rPr>
            </w:pPr>
            <w:r>
              <w:rPr>
                <w:rFonts w:ascii="Arial" w:hAnsi="Arial"/>
                <w:b/>
                <w:u w:val="single"/>
              </w:rPr>
              <w:t>Gefahrstoffbezeichnung</w:t>
            </w:r>
          </w:p>
        </w:tc>
      </w:tr>
      <w:tr w:rsidR="00951FAE" w14:paraId="7C8942CA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1710DA09" w14:textId="77777777" w:rsidR="000C7E84" w:rsidRDefault="000C7E84">
            <w:pPr>
              <w:pStyle w:val="LINXEMOVE2"/>
              <w:tabs>
                <w:tab w:val="clear" w:pos="4536"/>
                <w:tab w:val="clear" w:pos="9072"/>
              </w:tabs>
              <w:spacing w:before="20"/>
              <w:ind w:left="57"/>
              <w:rPr>
                <w:rFonts w:ascii="Arial" w:hAnsi="Arial"/>
                <w:b/>
                <w:sz w:val="28"/>
              </w:rPr>
            </w:pPr>
            <w:r>
              <w:rPr>
                <w:rFonts w:ascii="Arial" w:hAnsi="Arial"/>
                <w:b/>
                <w:sz w:val="28"/>
              </w:rPr>
              <w:t>neomoscan FM plus</w:t>
            </w:r>
          </w:p>
        </w:tc>
      </w:tr>
      <w:tr w:rsidR="00951FAE" w14:paraId="3F4529EF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38D43013" w14:textId="77777777" w:rsidR="000C7E84" w:rsidRDefault="000C7E84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enth</w:t>
            </w:r>
            <w:r>
              <w:rPr>
                <w:rFonts w:ascii="Arial" w:hAnsi="Arial"/>
                <w:sz w:val="18"/>
              </w:rPr>
              <w:t>ä</w:t>
            </w:r>
            <w:r>
              <w:rPr>
                <w:rFonts w:ascii="Arial" w:hAnsi="Arial"/>
                <w:sz w:val="18"/>
              </w:rPr>
              <w:t>lt: Natriumalkylbenzolsulfonat; Natriumhydroxid; Dinatriummetasilikat</w:t>
            </w:r>
          </w:p>
        </w:tc>
      </w:tr>
      <w:tr w:rsidR="00951FAE" w14:paraId="09ECCF90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0000"/>
          </w:tcPr>
          <w:p w14:paraId="5B669847" w14:textId="77777777" w:rsidR="000C7E84" w:rsidRDefault="000C7E84">
            <w:pPr>
              <w:pStyle w:val="LINXEMOVE2"/>
              <w:tabs>
                <w:tab w:val="clear" w:pos="4536"/>
                <w:tab w:val="clear" w:pos="9072"/>
              </w:tabs>
              <w:spacing w:before="120" w:after="80"/>
              <w:jc w:val="center"/>
              <w:rPr>
                <w:rFonts w:ascii="Arial" w:hAnsi="Arial"/>
                <w:b/>
                <w:u w:val="single"/>
              </w:rPr>
            </w:pPr>
            <w:r>
              <w:rPr>
                <w:rFonts w:ascii="Arial" w:hAnsi="Arial"/>
                <w:b/>
                <w:u w:val="single"/>
              </w:rPr>
              <w:t>Gefahren f</w:t>
            </w:r>
            <w:r>
              <w:rPr>
                <w:rFonts w:ascii="Arial" w:hAnsi="Arial"/>
                <w:b/>
                <w:u w:val="single"/>
              </w:rPr>
              <w:t>ü</w:t>
            </w:r>
            <w:r>
              <w:rPr>
                <w:rFonts w:ascii="Arial" w:hAnsi="Arial"/>
                <w:b/>
                <w:u w:val="single"/>
              </w:rPr>
              <w:t>r Mensch und Umwelt</w:t>
            </w:r>
          </w:p>
        </w:tc>
      </w:tr>
      <w:tr w:rsidR="00951FAE" w14:paraId="1BD0E13E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5CE36CC6" w14:textId="77777777" w:rsidR="000C7E84" w:rsidRDefault="000C7E84">
            <w:pPr>
              <w:pStyle w:val="LINXEMOVE2"/>
              <w:tabs>
                <w:tab w:val="clear" w:pos="4536"/>
                <w:tab w:val="clear" w:pos="9072"/>
              </w:tabs>
              <w:ind w:left="855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pict w14:anchorId="6EABA9B1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6.25pt;height:56.25pt">
                  <v:imagedata r:id="rId6" o:title=""/>
                </v:shape>
              </w:pict>
            </w:r>
          </w:p>
        </w:tc>
      </w:tr>
      <w:tr w:rsidR="00951FAE" w14:paraId="5335819C" w14:textId="77777777">
        <w:tblPrEx>
          <w:tblCellMar>
            <w:top w:w="0" w:type="dxa"/>
            <w:bottom w:w="0" w:type="dxa"/>
          </w:tblCellMar>
        </w:tblPrEx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375DBDEC" w14:textId="77777777" w:rsidR="000C7E84" w:rsidRDefault="000C7E84">
            <w:pPr>
              <w:pStyle w:val="LINXEMOVE2"/>
              <w:tabs>
                <w:tab w:val="clear" w:pos="4536"/>
                <w:tab w:val="clear" w:pos="9072"/>
              </w:tabs>
              <w:ind w:left="57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H315</w:t>
            </w:r>
          </w:p>
        </w:tc>
        <w:tc>
          <w:tcPr>
            <w:tcW w:w="85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224BDBA1" w14:textId="77777777" w:rsidR="000C7E84" w:rsidRDefault="000C7E84">
            <w:pPr>
              <w:pStyle w:val="LINXEMOVE2"/>
              <w:tabs>
                <w:tab w:val="clear" w:pos="4536"/>
                <w:tab w:val="clear" w:pos="9072"/>
              </w:tabs>
              <w:ind w:left="57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Verursacht Hautreizungen.</w:t>
            </w:r>
          </w:p>
        </w:tc>
      </w:tr>
      <w:tr w:rsidR="00951FAE" w14:paraId="160A455C" w14:textId="77777777">
        <w:tblPrEx>
          <w:tblCellMar>
            <w:top w:w="0" w:type="dxa"/>
            <w:bottom w:w="0" w:type="dxa"/>
          </w:tblCellMar>
        </w:tblPrEx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46BA1A82" w14:textId="77777777" w:rsidR="000C7E84" w:rsidRDefault="000C7E84">
            <w:pPr>
              <w:pStyle w:val="LINXEMOVE2"/>
              <w:tabs>
                <w:tab w:val="clear" w:pos="4536"/>
                <w:tab w:val="clear" w:pos="9072"/>
              </w:tabs>
              <w:ind w:left="57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H318</w:t>
            </w:r>
          </w:p>
        </w:tc>
        <w:tc>
          <w:tcPr>
            <w:tcW w:w="85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6C97C916" w14:textId="77777777" w:rsidR="000C7E84" w:rsidRDefault="000C7E84">
            <w:pPr>
              <w:pStyle w:val="LINXEMOVE2"/>
              <w:tabs>
                <w:tab w:val="clear" w:pos="4536"/>
                <w:tab w:val="clear" w:pos="9072"/>
              </w:tabs>
              <w:ind w:left="57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Verursacht schwere Augensch</w:t>
            </w:r>
            <w:r>
              <w:rPr>
                <w:rFonts w:ascii="Arial" w:hAnsi="Arial"/>
                <w:sz w:val="20"/>
              </w:rPr>
              <w:t>ä</w:t>
            </w:r>
            <w:r>
              <w:rPr>
                <w:rFonts w:ascii="Arial" w:hAnsi="Arial"/>
                <w:sz w:val="20"/>
              </w:rPr>
              <w:t>den.</w:t>
            </w:r>
          </w:p>
        </w:tc>
      </w:tr>
      <w:tr w:rsidR="00951FAE" w14:paraId="40BBBC47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0000"/>
          </w:tcPr>
          <w:p w14:paraId="23139159" w14:textId="77777777" w:rsidR="000C7E84" w:rsidRDefault="000C7E84">
            <w:pPr>
              <w:pStyle w:val="LINXEMOVE2"/>
              <w:tabs>
                <w:tab w:val="clear" w:pos="4536"/>
                <w:tab w:val="clear" w:pos="9072"/>
              </w:tabs>
              <w:spacing w:before="120" w:after="80"/>
              <w:jc w:val="center"/>
              <w:rPr>
                <w:rFonts w:ascii="Arial" w:hAnsi="Arial"/>
                <w:b/>
                <w:u w:val="single"/>
              </w:rPr>
            </w:pPr>
            <w:r>
              <w:rPr>
                <w:rFonts w:ascii="Arial" w:hAnsi="Arial"/>
                <w:b/>
                <w:u w:val="single"/>
              </w:rPr>
              <w:t>Schutzma</w:t>
            </w:r>
            <w:r>
              <w:rPr>
                <w:rFonts w:ascii="Arial" w:hAnsi="Arial"/>
                <w:b/>
                <w:u w:val="single"/>
              </w:rPr>
              <w:t>ß</w:t>
            </w:r>
            <w:r>
              <w:rPr>
                <w:rFonts w:ascii="Arial" w:hAnsi="Arial"/>
                <w:b/>
                <w:u w:val="single"/>
              </w:rPr>
              <w:t>nahmen und Verhaltensregeln</w:t>
            </w:r>
          </w:p>
        </w:tc>
      </w:tr>
      <w:tr w:rsidR="00951FAE" w14:paraId="20B31A6C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7D32CB6D" w14:textId="77777777" w:rsidR="000C7E84" w:rsidRDefault="000C7E84">
            <w:pPr>
              <w:pStyle w:val="LINXEMOVE2"/>
              <w:tabs>
                <w:tab w:val="clear" w:pos="4536"/>
                <w:tab w:val="clear" w:pos="9072"/>
              </w:tabs>
              <w:ind w:left="855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pict w14:anchorId="4A99DFAA">
                <v:shape id="_x0000_i1026" type="#_x0000_t75" style="width:56.25pt;height:56.25pt">
                  <v:imagedata r:id="rId7" o:title=""/>
                </v:shape>
              </w:pict>
            </w:r>
            <w:r>
              <w:rPr>
                <w:rFonts w:ascii="Arial" w:hAnsi="Arial"/>
                <w:sz w:val="20"/>
              </w:rPr>
              <w:pict w14:anchorId="0C265A0C">
                <v:shape id="_x0000_i1027" type="#_x0000_t75" style="width:56.25pt;height:56.25pt">
                  <v:imagedata r:id="rId8" o:title=""/>
                </v:shape>
              </w:pict>
            </w:r>
          </w:p>
        </w:tc>
      </w:tr>
      <w:tr w:rsidR="00951FAE" w14:paraId="0D650060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12096499" w14:textId="77777777" w:rsidR="000C7E84" w:rsidRDefault="000C7E84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Allgemeine Schutz- und Hygienema</w:t>
            </w:r>
            <w:r>
              <w:rPr>
                <w:rFonts w:ascii="Arial" w:hAnsi="Arial"/>
                <w:b/>
                <w:sz w:val="18"/>
              </w:rPr>
              <w:t>ß</w:t>
            </w:r>
            <w:r>
              <w:rPr>
                <w:rFonts w:ascii="Arial" w:hAnsi="Arial"/>
                <w:b/>
                <w:sz w:val="18"/>
              </w:rPr>
              <w:t>nahmen</w:t>
            </w:r>
          </w:p>
        </w:tc>
      </w:tr>
      <w:tr w:rsidR="00951FAE" w14:paraId="0FBE7E25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76CC1E97" w14:textId="77777777" w:rsidR="000C7E84" w:rsidRDefault="000C7E84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Augensp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lvorrichtung bereithalten. Gase/D</w:t>
            </w:r>
            <w:r>
              <w:rPr>
                <w:rFonts w:ascii="Arial" w:hAnsi="Arial"/>
                <w:sz w:val="18"/>
              </w:rPr>
              <w:t>ä</w:t>
            </w:r>
            <w:r>
              <w:rPr>
                <w:rFonts w:ascii="Arial" w:hAnsi="Arial"/>
                <w:sz w:val="18"/>
              </w:rPr>
              <w:t>mpfe/Aerosole nicht einatmen. Ber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hrung</w:t>
            </w:r>
            <w:r>
              <w:rPr>
                <w:rFonts w:ascii="Arial" w:hAnsi="Arial"/>
                <w:sz w:val="18"/>
              </w:rPr>
              <w:t xml:space="preserve"> mit den Augen und der Haut vermeiden. Bei der Arbeit nicht rauchen, essen oder trinken. Vor den Pausen und bei Arbeitsende H</w:t>
            </w:r>
            <w:r>
              <w:rPr>
                <w:rFonts w:ascii="Arial" w:hAnsi="Arial"/>
                <w:sz w:val="18"/>
              </w:rPr>
              <w:t>ä</w:t>
            </w:r>
            <w:r>
              <w:rPr>
                <w:rFonts w:ascii="Arial" w:hAnsi="Arial"/>
                <w:sz w:val="18"/>
              </w:rPr>
              <w:t>nde waschen.</w:t>
            </w:r>
          </w:p>
        </w:tc>
      </w:tr>
      <w:tr w:rsidR="00951FAE" w14:paraId="289871AA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19FA0B83" w14:textId="77777777" w:rsidR="000C7E84" w:rsidRDefault="000C7E84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 xml:space="preserve">Aerosolbildung vermeiden. Die beim Umgang mit Chemikalien 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blichen Vorsichtsma</w:t>
            </w:r>
            <w:r>
              <w:rPr>
                <w:rFonts w:ascii="Arial" w:hAnsi="Arial"/>
                <w:sz w:val="18"/>
              </w:rPr>
              <w:t>ß</w:t>
            </w:r>
            <w:r>
              <w:rPr>
                <w:rFonts w:ascii="Arial" w:hAnsi="Arial"/>
                <w:sz w:val="18"/>
              </w:rPr>
              <w:t>nahmen sind zu beachten. Beh</w:t>
            </w:r>
            <w:r>
              <w:rPr>
                <w:rFonts w:ascii="Arial" w:hAnsi="Arial"/>
                <w:sz w:val="18"/>
              </w:rPr>
              <w:t>ä</w:t>
            </w:r>
            <w:r>
              <w:rPr>
                <w:rFonts w:ascii="Arial" w:hAnsi="Arial"/>
                <w:sz w:val="18"/>
              </w:rPr>
              <w:t>lter dicht geschlossen halten.</w:t>
            </w:r>
          </w:p>
        </w:tc>
      </w:tr>
      <w:tr w:rsidR="00951FAE" w14:paraId="5FD37E08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7B4D4EC3" w14:textId="77777777" w:rsidR="000C7E84" w:rsidRDefault="000C7E84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Technische und organisatorische Schutzma</w:t>
            </w:r>
            <w:r>
              <w:rPr>
                <w:rFonts w:ascii="Arial" w:hAnsi="Arial"/>
                <w:b/>
                <w:sz w:val="18"/>
              </w:rPr>
              <w:t>ß</w:t>
            </w:r>
            <w:r>
              <w:rPr>
                <w:rFonts w:ascii="Arial" w:hAnsi="Arial"/>
                <w:b/>
                <w:sz w:val="18"/>
              </w:rPr>
              <w:t>nahmen zur Verh</w:t>
            </w:r>
            <w:r>
              <w:rPr>
                <w:rFonts w:ascii="Arial" w:hAnsi="Arial"/>
                <w:b/>
                <w:sz w:val="18"/>
              </w:rPr>
              <w:t>ü</w:t>
            </w:r>
            <w:r>
              <w:rPr>
                <w:rFonts w:ascii="Arial" w:hAnsi="Arial"/>
                <w:b/>
                <w:sz w:val="18"/>
              </w:rPr>
              <w:t>tung einer Exposition</w:t>
            </w:r>
          </w:p>
        </w:tc>
      </w:tr>
      <w:tr w:rsidR="00951FAE" w14:paraId="6B501654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4F96E806" w14:textId="77777777" w:rsidR="000C7E84" w:rsidRDefault="000C7E84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Hinweise zum Brand- und Explosionsschutz: Das Produkt ist nicht brennbar.</w:t>
            </w:r>
          </w:p>
        </w:tc>
      </w:tr>
      <w:tr w:rsidR="00951FAE" w14:paraId="08DA8AFF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7A7580C9" w14:textId="77777777" w:rsidR="000C7E84" w:rsidRDefault="000C7E84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Pers</w:t>
            </w:r>
            <w:r>
              <w:rPr>
                <w:rFonts w:ascii="Arial" w:hAnsi="Arial"/>
                <w:b/>
                <w:sz w:val="18"/>
              </w:rPr>
              <w:t>ö</w:t>
            </w:r>
            <w:r>
              <w:rPr>
                <w:rFonts w:ascii="Arial" w:hAnsi="Arial"/>
                <w:b/>
                <w:sz w:val="18"/>
              </w:rPr>
              <w:t>nliche Schutzausr</w:t>
            </w:r>
            <w:r>
              <w:rPr>
                <w:rFonts w:ascii="Arial" w:hAnsi="Arial"/>
                <w:b/>
                <w:sz w:val="18"/>
              </w:rPr>
              <w:t>ü</w:t>
            </w:r>
            <w:r>
              <w:rPr>
                <w:rFonts w:ascii="Arial" w:hAnsi="Arial"/>
                <w:b/>
                <w:sz w:val="18"/>
              </w:rPr>
              <w:t>stungen</w:t>
            </w:r>
          </w:p>
        </w:tc>
      </w:tr>
      <w:tr w:rsidR="00951FAE" w14:paraId="4B4ED705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4313025F" w14:textId="77777777" w:rsidR="000C7E84" w:rsidRDefault="000C7E84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Augenschutz: Schutzbrille mit Seitenschutz. Der Augenschutz muss EN 166 entsprechen.</w:t>
            </w:r>
          </w:p>
        </w:tc>
      </w:tr>
      <w:tr w:rsidR="00951FAE" w14:paraId="322965CF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2A9BB2DC" w14:textId="77777777" w:rsidR="000C7E84" w:rsidRDefault="000C7E84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Handschutz: Chemikalienbest</w:t>
            </w:r>
            <w:r>
              <w:rPr>
                <w:rFonts w:ascii="Arial" w:hAnsi="Arial"/>
                <w:sz w:val="18"/>
              </w:rPr>
              <w:t>ä</w:t>
            </w:r>
            <w:r>
              <w:rPr>
                <w:rFonts w:ascii="Arial" w:hAnsi="Arial"/>
                <w:sz w:val="18"/>
              </w:rPr>
              <w:t>ndige Handschuhe</w:t>
            </w:r>
          </w:p>
        </w:tc>
      </w:tr>
      <w:tr w:rsidR="00951FAE" w14:paraId="47AB7E04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79337F67" w14:textId="77777777" w:rsidR="000C7E84" w:rsidRDefault="000C7E84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K</w:t>
            </w:r>
            <w:r>
              <w:rPr>
                <w:rFonts w:ascii="Arial" w:hAnsi="Arial"/>
                <w:sz w:val="18"/>
              </w:rPr>
              <w:t>ö</w:t>
            </w:r>
            <w:r>
              <w:rPr>
                <w:rFonts w:ascii="Arial" w:hAnsi="Arial"/>
                <w:sz w:val="18"/>
              </w:rPr>
              <w:t>rperschutz: Nicht erforderlich.</w:t>
            </w:r>
          </w:p>
        </w:tc>
      </w:tr>
      <w:tr w:rsidR="00951FAE" w14:paraId="50C74EC8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0000"/>
          </w:tcPr>
          <w:p w14:paraId="190E3300" w14:textId="77777777" w:rsidR="000C7E84" w:rsidRDefault="000C7E84">
            <w:pPr>
              <w:pStyle w:val="LINXEMOVE2"/>
              <w:tabs>
                <w:tab w:val="clear" w:pos="4536"/>
                <w:tab w:val="clear" w:pos="9072"/>
              </w:tabs>
              <w:spacing w:before="120" w:after="80"/>
              <w:jc w:val="center"/>
              <w:rPr>
                <w:rFonts w:ascii="Arial" w:hAnsi="Arial"/>
                <w:b/>
                <w:u w:val="single"/>
              </w:rPr>
            </w:pPr>
            <w:r>
              <w:rPr>
                <w:rFonts w:ascii="Arial" w:hAnsi="Arial"/>
                <w:b/>
                <w:u w:val="single"/>
              </w:rPr>
              <w:t>Verhalten im Gefahrfall</w:t>
            </w:r>
          </w:p>
        </w:tc>
      </w:tr>
      <w:tr w:rsidR="00951FAE" w14:paraId="17FDA109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C0C0C0"/>
          </w:tcPr>
          <w:p w14:paraId="092628F3" w14:textId="77777777" w:rsidR="000C7E84" w:rsidRDefault="000C7E84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Unfalltelefon / Alarmpl</w:t>
            </w:r>
            <w:r>
              <w:rPr>
                <w:rFonts w:ascii="Arial" w:hAnsi="Arial"/>
                <w:b/>
                <w:sz w:val="18"/>
              </w:rPr>
              <w:t>ä</w:t>
            </w:r>
            <w:r>
              <w:rPr>
                <w:rFonts w:ascii="Arial" w:hAnsi="Arial"/>
                <w:b/>
                <w:sz w:val="18"/>
              </w:rPr>
              <w:t>ne im Betrieb:</w:t>
            </w:r>
          </w:p>
        </w:tc>
      </w:tr>
      <w:tr w:rsidR="00951FAE" w14:paraId="3C061F4C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781796EE" w14:textId="77777777" w:rsidR="000C7E84" w:rsidRDefault="000C7E84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 xml:space="preserve">                                                          </w:t>
            </w:r>
          </w:p>
        </w:tc>
      </w:tr>
      <w:tr w:rsidR="00951FAE" w14:paraId="532A07C2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51EB83BF" w14:textId="77777777" w:rsidR="000C7E84" w:rsidRDefault="000C7E84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Geeignete L</w:t>
            </w:r>
            <w:r>
              <w:rPr>
                <w:rFonts w:ascii="Arial" w:hAnsi="Arial"/>
                <w:sz w:val="18"/>
              </w:rPr>
              <w:t>ö</w:t>
            </w:r>
            <w:r>
              <w:rPr>
                <w:rFonts w:ascii="Arial" w:hAnsi="Arial"/>
                <w:sz w:val="18"/>
              </w:rPr>
              <w:t>schmittel: Produkt selbst brennt nicht; L</w:t>
            </w:r>
            <w:r>
              <w:rPr>
                <w:rFonts w:ascii="Arial" w:hAnsi="Arial"/>
                <w:sz w:val="18"/>
              </w:rPr>
              <w:t>ö</w:t>
            </w:r>
            <w:r>
              <w:rPr>
                <w:rFonts w:ascii="Arial" w:hAnsi="Arial"/>
                <w:sz w:val="18"/>
              </w:rPr>
              <w:t>schma</w:t>
            </w:r>
            <w:r>
              <w:rPr>
                <w:rFonts w:ascii="Arial" w:hAnsi="Arial"/>
                <w:sz w:val="18"/>
              </w:rPr>
              <w:t>ß</w:t>
            </w:r>
            <w:r>
              <w:rPr>
                <w:rFonts w:ascii="Arial" w:hAnsi="Arial"/>
                <w:sz w:val="18"/>
              </w:rPr>
              <w:t>nahmen auf Umgebungsbrand abstimmen.</w:t>
            </w:r>
          </w:p>
        </w:tc>
      </w:tr>
      <w:tr w:rsidR="00951FAE" w14:paraId="40075EC5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0E78815C" w14:textId="77777777" w:rsidR="000C7E84" w:rsidRDefault="000C7E84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Ungeeignete L</w:t>
            </w:r>
            <w:r>
              <w:rPr>
                <w:rFonts w:ascii="Arial" w:hAnsi="Arial"/>
                <w:sz w:val="18"/>
              </w:rPr>
              <w:t>ö</w:t>
            </w:r>
            <w:r>
              <w:rPr>
                <w:rFonts w:ascii="Arial" w:hAnsi="Arial"/>
                <w:sz w:val="18"/>
              </w:rPr>
              <w:t>schmittel: Wasservollstrahl</w:t>
            </w:r>
          </w:p>
        </w:tc>
      </w:tr>
      <w:tr w:rsidR="00951FAE" w14:paraId="1973D35B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75CB75D1" w14:textId="77777777" w:rsidR="000C7E84" w:rsidRDefault="000C7E84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Ber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hrung mit Haut, Augen und Kleidung vermeiden. Schutzvorschriften (siehe Abschnitte 7 und 8) beachten.</w:t>
            </w:r>
          </w:p>
        </w:tc>
      </w:tr>
      <w:tr w:rsidR="00951FAE" w14:paraId="4A1CAC32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0B800A6D" w14:textId="77777777" w:rsidR="000C7E84" w:rsidRDefault="000C7E84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Nicht in die Kanalisation/Oberfl</w:t>
            </w:r>
            <w:r>
              <w:rPr>
                <w:rFonts w:ascii="Arial" w:hAnsi="Arial"/>
                <w:sz w:val="18"/>
              </w:rPr>
              <w:t>ä</w:t>
            </w:r>
            <w:r>
              <w:rPr>
                <w:rFonts w:ascii="Arial" w:hAnsi="Arial"/>
                <w:sz w:val="18"/>
              </w:rPr>
              <w:t>chenwasser/Grundwasser gelangen lassen.</w:t>
            </w:r>
          </w:p>
        </w:tc>
      </w:tr>
      <w:tr w:rsidR="00951FAE" w14:paraId="28F11A27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4906E7A2" w14:textId="77777777" w:rsidR="000C7E84" w:rsidRDefault="000C7E84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Mit fl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ssigkeitsbindendem Material (z.B. Sand, Kieselgur, Universalbinder) aufnehmen.</w:t>
            </w:r>
          </w:p>
        </w:tc>
      </w:tr>
      <w:tr w:rsidR="00951FAE" w14:paraId="41DD3CBF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44851E03" w14:textId="77777777" w:rsidR="000C7E84" w:rsidRDefault="000C7E84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Umluftunabh</w:t>
            </w:r>
            <w:r>
              <w:rPr>
                <w:rFonts w:ascii="Arial" w:hAnsi="Arial"/>
                <w:sz w:val="18"/>
              </w:rPr>
              <w:t>ä</w:t>
            </w:r>
            <w:r>
              <w:rPr>
                <w:rFonts w:ascii="Arial" w:hAnsi="Arial"/>
                <w:sz w:val="18"/>
              </w:rPr>
              <w:t>ngiges Atemschutzger</w:t>
            </w:r>
            <w:r>
              <w:rPr>
                <w:rFonts w:ascii="Arial" w:hAnsi="Arial"/>
                <w:sz w:val="18"/>
              </w:rPr>
              <w:t>ä</w:t>
            </w:r>
            <w:r>
              <w:rPr>
                <w:rFonts w:ascii="Arial" w:hAnsi="Arial"/>
                <w:sz w:val="18"/>
              </w:rPr>
              <w:t>t verwenden.</w:t>
            </w:r>
          </w:p>
        </w:tc>
      </w:tr>
      <w:tr w:rsidR="00951FAE" w14:paraId="6EB56F6A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0000"/>
          </w:tcPr>
          <w:p w14:paraId="5F703531" w14:textId="77777777" w:rsidR="000C7E84" w:rsidRDefault="000C7E84">
            <w:pPr>
              <w:pStyle w:val="LINXEMOVE2"/>
              <w:tabs>
                <w:tab w:val="clear" w:pos="4536"/>
                <w:tab w:val="clear" w:pos="9072"/>
              </w:tabs>
              <w:spacing w:before="120" w:after="80"/>
              <w:jc w:val="center"/>
              <w:rPr>
                <w:rFonts w:ascii="Arial" w:hAnsi="Arial"/>
                <w:b/>
                <w:u w:val="single"/>
              </w:rPr>
            </w:pPr>
            <w:r>
              <w:rPr>
                <w:rFonts w:ascii="Arial" w:hAnsi="Arial"/>
                <w:b/>
                <w:u w:val="single"/>
              </w:rPr>
              <w:t>Erste Hilfe</w:t>
            </w:r>
          </w:p>
        </w:tc>
      </w:tr>
      <w:tr w:rsidR="00951FAE" w14:paraId="6E76DA6A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C0C0C0"/>
          </w:tcPr>
          <w:p w14:paraId="418034D0" w14:textId="77777777" w:rsidR="000C7E84" w:rsidRDefault="000C7E84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Ersthelfer:</w:t>
            </w:r>
          </w:p>
        </w:tc>
      </w:tr>
      <w:tr w:rsidR="00951FAE" w14:paraId="5B591FC3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60A5FFF4" w14:textId="77777777" w:rsidR="000C7E84" w:rsidRDefault="000C7E84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 xml:space="preserve">                                                          </w:t>
            </w:r>
          </w:p>
        </w:tc>
      </w:tr>
      <w:tr w:rsidR="00951FAE" w14:paraId="5E95DEC5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052459CE" w14:textId="77777777" w:rsidR="000C7E84" w:rsidRDefault="000C7E84">
            <w:pPr>
              <w:pStyle w:val="LINXEMOVE2"/>
              <w:tabs>
                <w:tab w:val="clear" w:pos="4536"/>
                <w:tab w:val="clear" w:pos="9072"/>
              </w:tabs>
              <w:ind w:left="855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pict w14:anchorId="3659374E">
                <v:shape id="_x0000_i1028" type="#_x0000_t75" style="width:56.25pt;height:56.25pt">
                  <v:imagedata r:id="rId9" o:title=""/>
                </v:shape>
              </w:pict>
            </w:r>
            <w:r>
              <w:rPr>
                <w:rFonts w:ascii="Arial" w:hAnsi="Arial"/>
                <w:sz w:val="20"/>
              </w:rPr>
              <w:pict w14:anchorId="17AB86FA">
                <v:shape id="_x0000_i1029" type="#_x0000_t75" style="width:56.25pt;height:56.25pt">
                  <v:imagedata r:id="rId10" o:title=""/>
                </v:shape>
              </w:pict>
            </w:r>
          </w:p>
        </w:tc>
      </w:tr>
      <w:tr w:rsidR="00951FAE" w14:paraId="4EA21326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3690087A" w14:textId="77777777" w:rsidR="000C7E84" w:rsidRDefault="000C7E84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Bei anhaltenden Beschwerden Arzt hinzuziehen.</w:t>
            </w:r>
          </w:p>
        </w:tc>
      </w:tr>
      <w:tr w:rsidR="00951FAE" w14:paraId="47276EF2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3AC5890C" w14:textId="77777777" w:rsidR="000C7E84" w:rsidRDefault="000C7E84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Nach Einatmen: Keine besonderen Ma</w:t>
            </w:r>
            <w:r>
              <w:rPr>
                <w:rFonts w:ascii="Arial" w:hAnsi="Arial"/>
                <w:sz w:val="18"/>
              </w:rPr>
              <w:t>ß</w:t>
            </w:r>
            <w:r>
              <w:rPr>
                <w:rFonts w:ascii="Arial" w:hAnsi="Arial"/>
                <w:sz w:val="18"/>
              </w:rPr>
              <w:t>nahmen erforderlich.</w:t>
            </w:r>
          </w:p>
        </w:tc>
      </w:tr>
      <w:tr w:rsidR="00951FAE" w14:paraId="51BA0D73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4ED80EBB" w14:textId="77777777" w:rsidR="000C7E84" w:rsidRDefault="000C7E84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Nach Augenkontakt: Bei Ber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hrung mit den Augen gr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ndlich mit viel Wasser sp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len und Arzt konsultieren.</w:t>
            </w:r>
          </w:p>
        </w:tc>
      </w:tr>
      <w:tr w:rsidR="00951FAE" w14:paraId="26EE68C9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69A2D5BB" w14:textId="77777777" w:rsidR="000C7E84" w:rsidRDefault="000C7E84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Nach Hautkontakt: Bei Ber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hrung mit der Haut sofort abwaschen mit viel Wasser.</w:t>
            </w:r>
          </w:p>
        </w:tc>
      </w:tr>
      <w:tr w:rsidR="00951FAE" w14:paraId="055277F4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2336B88B" w14:textId="77777777" w:rsidR="000C7E84" w:rsidRDefault="000C7E84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Nach Verschlucken: Mund gr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ndlich mit Wasser sp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len.</w:t>
            </w:r>
          </w:p>
        </w:tc>
      </w:tr>
      <w:tr w:rsidR="00951FAE" w14:paraId="24281964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C0C0C0"/>
          </w:tcPr>
          <w:p w14:paraId="47D07BBF" w14:textId="77777777" w:rsidR="000C7E84" w:rsidRDefault="000C7E84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Notrufnummer</w:t>
            </w:r>
          </w:p>
        </w:tc>
      </w:tr>
      <w:tr w:rsidR="00951FAE" w14:paraId="39DF0E10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3162E45A" w14:textId="77777777" w:rsidR="000C7E84" w:rsidRDefault="000C7E84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 xml:space="preserve">                                                          </w:t>
            </w:r>
          </w:p>
        </w:tc>
      </w:tr>
      <w:tr w:rsidR="00951FAE" w14:paraId="4125E8FD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0000"/>
          </w:tcPr>
          <w:p w14:paraId="3D2B4C96" w14:textId="77777777" w:rsidR="000C7E84" w:rsidRDefault="000C7E84">
            <w:pPr>
              <w:pStyle w:val="LINXEMOVE2"/>
              <w:tabs>
                <w:tab w:val="clear" w:pos="4536"/>
                <w:tab w:val="clear" w:pos="9072"/>
              </w:tabs>
              <w:spacing w:before="120" w:after="80"/>
              <w:jc w:val="center"/>
              <w:rPr>
                <w:rFonts w:ascii="Arial" w:hAnsi="Arial"/>
                <w:b/>
                <w:u w:val="single"/>
              </w:rPr>
            </w:pPr>
            <w:r>
              <w:rPr>
                <w:rFonts w:ascii="Arial" w:hAnsi="Arial"/>
                <w:b/>
                <w:u w:val="single"/>
              </w:rPr>
              <w:lastRenderedPageBreak/>
              <w:t>Sachgerechte Entsorgung</w:t>
            </w:r>
          </w:p>
        </w:tc>
      </w:tr>
      <w:tr w:rsidR="00951FAE" w14:paraId="40837754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66680B39" w14:textId="77777777" w:rsidR="000C7E84" w:rsidRDefault="000C7E84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Die Zuordnung einer Abfallschl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sselnummer gem</w:t>
            </w:r>
            <w:r>
              <w:rPr>
                <w:rFonts w:ascii="Arial" w:hAnsi="Arial"/>
                <w:sz w:val="18"/>
              </w:rPr>
              <w:t>äß</w:t>
            </w:r>
            <w:r>
              <w:rPr>
                <w:rFonts w:ascii="Arial" w:hAnsi="Arial"/>
                <w:sz w:val="18"/>
              </w:rPr>
              <w:t xml:space="preserve"> europ</w:t>
            </w:r>
            <w:r>
              <w:rPr>
                <w:rFonts w:ascii="Arial" w:hAnsi="Arial"/>
                <w:sz w:val="18"/>
              </w:rPr>
              <w:t>ä</w:t>
            </w:r>
            <w:r>
              <w:rPr>
                <w:rFonts w:ascii="Arial" w:hAnsi="Arial"/>
                <w:sz w:val="18"/>
              </w:rPr>
              <w:t>ischem Abfallkatalog (EAK) ist in Absprache mit dem regionalen Entsorger vorzunehmen.</w:t>
            </w:r>
          </w:p>
        </w:tc>
      </w:tr>
      <w:tr w:rsidR="00951FAE" w14:paraId="378D44EE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C0C0C0"/>
          </w:tcPr>
          <w:p w14:paraId="0E85A164" w14:textId="77777777" w:rsidR="000C7E84" w:rsidRDefault="000C7E84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Datum / Unterschrift Arbeitgeber: (Graue Felder sind durch den Arbeitgeber zu erg</w:t>
            </w:r>
            <w:r>
              <w:rPr>
                <w:rFonts w:ascii="Arial" w:hAnsi="Arial"/>
                <w:b/>
                <w:sz w:val="18"/>
              </w:rPr>
              <w:t>ä</w:t>
            </w:r>
            <w:r>
              <w:rPr>
                <w:rFonts w:ascii="Arial" w:hAnsi="Arial"/>
                <w:b/>
                <w:sz w:val="18"/>
              </w:rPr>
              <w:t>nzen!)</w:t>
            </w:r>
          </w:p>
        </w:tc>
      </w:tr>
      <w:tr w:rsidR="00951FAE" w14:paraId="56040169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419A42DD" w14:textId="77777777" w:rsidR="000C7E84" w:rsidRDefault="000C7E84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 xml:space="preserve">Die Betriebsanweisung ist ein Vorschlag, der im Einzelfall redaktionell zu </w:t>
            </w:r>
            <w:r>
              <w:rPr>
                <w:rFonts w:ascii="Arial" w:hAnsi="Arial"/>
                <w:b/>
                <w:sz w:val="18"/>
              </w:rPr>
              <w:t>ü</w:t>
            </w:r>
            <w:r>
              <w:rPr>
                <w:rFonts w:ascii="Arial" w:hAnsi="Arial"/>
                <w:b/>
                <w:sz w:val="18"/>
              </w:rPr>
              <w:t>berarbeiten ist.</w:t>
            </w:r>
          </w:p>
        </w:tc>
      </w:tr>
    </w:tbl>
    <w:p w14:paraId="72B6ECE9" w14:textId="77777777" w:rsidR="007B3E38" w:rsidRPr="007B3E38" w:rsidRDefault="007B3E38">
      <w:pPr>
        <w:pStyle w:val="LINXEMOVE2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</w:rPr>
      </w:pPr>
    </w:p>
    <w:sectPr w:rsidR="007B3E38" w:rsidRPr="007B3E38" w:rsidSect="00F1386E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4" w:h="16834" w:code="9"/>
      <w:pgMar w:top="1527" w:right="561" w:bottom="1021" w:left="851" w:header="567" w:footer="601" w:gutter="0"/>
      <w:cols w:space="709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599D4A" w14:textId="77777777" w:rsidR="003D4F1A" w:rsidRDefault="003D4F1A">
      <w:r>
        <w:separator/>
      </w:r>
    </w:p>
  </w:endnote>
  <w:endnote w:type="continuationSeparator" w:id="0">
    <w:p w14:paraId="736BCA27" w14:textId="77777777" w:rsidR="003D4F1A" w:rsidRDefault="003D4F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532F7C" w14:textId="77777777" w:rsidR="006F321F" w:rsidRDefault="006F321F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EDA7C1" w14:textId="77777777" w:rsidR="00951FAE" w:rsidRDefault="00A72C66">
    <w:pPr>
      <w:pStyle w:val="LINEXMOVE1"/>
      <w:jc w:val="center"/>
      <w:rPr>
        <w:rFonts w:ascii="Arial" w:hAnsi="Arial" w:cs="Arial"/>
        <w:sz w:val="20"/>
        <w:szCs w:val="20"/>
      </w:rPr>
    </w:pPr>
    <w:r>
      <w:rPr>
        <w:rFonts w:ascii="Arial" w:hAnsi="Arial" w:cs="Arial"/>
        <w:sz w:val="20"/>
        <w:szCs w:val="20"/>
      </w:rPr>
      <w:t>[Page]</w:t>
    </w:r>
    <w:r w:rsidR="00951FAE">
      <w:rPr>
        <w:rFonts w:ascii="Arial" w:hAnsi="Arial" w:cs="Arial"/>
        <w:sz w:val="20"/>
        <w:szCs w:val="20"/>
      </w:rPr>
      <w:t xml:space="preserve"> </w:t>
    </w:r>
    <w:r w:rsidR="00951FAE">
      <w:rPr>
        <w:rFonts w:ascii="Arial" w:hAnsi="Arial" w:cs="Arial"/>
        <w:sz w:val="20"/>
        <w:szCs w:val="20"/>
      </w:rPr>
      <w:fldChar w:fldCharType="begin"/>
    </w:r>
    <w:r w:rsidR="00951FAE">
      <w:rPr>
        <w:rFonts w:ascii="Arial" w:hAnsi="Arial" w:cs="Arial"/>
        <w:sz w:val="20"/>
        <w:szCs w:val="20"/>
      </w:rPr>
      <w:instrText xml:space="preserve"> PAGE </w:instrText>
    </w:r>
    <w:r w:rsidR="00951FAE">
      <w:rPr>
        <w:rFonts w:ascii="Arial" w:hAnsi="Arial" w:cs="Arial"/>
        <w:sz w:val="20"/>
        <w:szCs w:val="20"/>
      </w:rPr>
      <w:fldChar w:fldCharType="separate"/>
    </w:r>
    <w:r w:rsidR="006F321F">
      <w:rPr>
        <w:rFonts w:ascii="Arial" w:hAnsi="Arial" w:cs="Arial"/>
        <w:noProof/>
        <w:sz w:val="20"/>
        <w:szCs w:val="20"/>
      </w:rPr>
      <w:t>1</w:t>
    </w:r>
    <w:r w:rsidR="00951FAE">
      <w:rPr>
        <w:rFonts w:ascii="Arial" w:hAnsi="Arial" w:cs="Arial"/>
        <w:sz w:val="20"/>
        <w:szCs w:val="20"/>
      </w:rPr>
      <w:fldChar w:fldCharType="end"/>
    </w:r>
    <w:r w:rsidR="00951FAE">
      <w:rPr>
        <w:rFonts w:ascii="Arial" w:hAnsi="Arial" w:cs="Arial"/>
        <w:sz w:val="20"/>
        <w:szCs w:val="20"/>
      </w:rPr>
      <w:t>(</w:t>
    </w:r>
    <w:r w:rsidR="00951FAE">
      <w:rPr>
        <w:rFonts w:ascii="Arial" w:hAnsi="Arial" w:cs="Arial"/>
        <w:sz w:val="20"/>
        <w:szCs w:val="20"/>
      </w:rPr>
      <w:fldChar w:fldCharType="begin"/>
    </w:r>
    <w:r w:rsidR="00951FAE">
      <w:rPr>
        <w:rFonts w:ascii="Arial" w:hAnsi="Arial" w:cs="Arial"/>
        <w:sz w:val="20"/>
        <w:szCs w:val="20"/>
      </w:rPr>
      <w:instrText xml:space="preserve"> NUMPAGES </w:instrText>
    </w:r>
    <w:r w:rsidR="00951FAE">
      <w:rPr>
        <w:rFonts w:ascii="Arial" w:hAnsi="Arial" w:cs="Arial"/>
        <w:sz w:val="20"/>
        <w:szCs w:val="20"/>
      </w:rPr>
      <w:fldChar w:fldCharType="separate"/>
    </w:r>
    <w:r w:rsidR="006F321F">
      <w:rPr>
        <w:rFonts w:ascii="Arial" w:hAnsi="Arial" w:cs="Arial"/>
        <w:noProof/>
        <w:sz w:val="20"/>
        <w:szCs w:val="20"/>
      </w:rPr>
      <w:t>1</w:t>
    </w:r>
    <w:r w:rsidR="00951FAE">
      <w:rPr>
        <w:rFonts w:ascii="Arial" w:hAnsi="Arial" w:cs="Arial"/>
        <w:sz w:val="20"/>
        <w:szCs w:val="20"/>
      </w:rPr>
      <w:fldChar w:fldCharType="end"/>
    </w:r>
    <w:r w:rsidR="00951FAE">
      <w:rPr>
        <w:rFonts w:ascii="Arial" w:hAnsi="Arial" w:cs="Arial"/>
        <w:sz w:val="20"/>
        <w:szCs w:val="20"/>
      </w:rPr>
      <w:t>)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A4E7FF" w14:textId="77777777" w:rsidR="006F321F" w:rsidRDefault="006F321F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D08258" w14:textId="77777777" w:rsidR="003D4F1A" w:rsidRDefault="003D4F1A">
      <w:r>
        <w:separator/>
      </w:r>
    </w:p>
  </w:footnote>
  <w:footnote w:type="continuationSeparator" w:id="0">
    <w:p w14:paraId="781F917E" w14:textId="77777777" w:rsidR="003D4F1A" w:rsidRDefault="003D4F1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CD629B" w14:textId="77777777" w:rsidR="006F321F" w:rsidRDefault="006F321F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B66581" w14:textId="77777777" w:rsidR="00951FAE" w:rsidRDefault="000C7E84" w:rsidP="00950695">
    <w:pPr>
      <w:pStyle w:val="LINEXMOVE"/>
      <w:widowControl w:val="0"/>
      <w:tabs>
        <w:tab w:val="left" w:pos="90"/>
        <w:tab w:val="right" w:pos="10489"/>
      </w:tabs>
      <w:spacing w:before="40"/>
      <w:rPr>
        <w:rFonts w:ascii="Arial" w:hAnsi="Arial" w:cs="Arial"/>
        <w:snapToGrid w:val="0"/>
        <w:color w:val="000000"/>
        <w:sz w:val="31"/>
        <w:szCs w:val="31"/>
      </w:rPr>
    </w:pPr>
    <w:r>
      <w:rPr>
        <w:noProof/>
      </w:rPr>
      <w:pict w14:anchorId="300B4A99"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.5pt;margin-top:17.4pt;width:344.1pt;height:27.55pt;z-index:-251658752" stroked="f">
          <v:textbox style="mso-next-textbox:#_x0000_s2049" inset="1mm,0,1mm,0">
            <w:txbxContent>
              <w:p w14:paraId="2C2A299E" w14:textId="77777777" w:rsidR="00951FAE" w:rsidRDefault="000C7E84">
                <w:pPr>
                  <w:pStyle w:val="LINEXMOVE"/>
                  <w:rPr>
                    <w:sz w:val="28"/>
                    <w:szCs w:val="28"/>
                  </w:rPr>
                </w:pPr>
                <w:r>
                  <w:rPr>
                    <w:rFonts w:ascii="Arial" w:hAnsi="Arial"/>
                    <w:sz w:val="20"/>
                  </w:rPr>
                  <w:t>Betriebsanweisung gem</w:t>
                </w:r>
                <w:r>
                  <w:rPr>
                    <w:rFonts w:ascii="Arial" w:hAnsi="Arial"/>
                    <w:sz w:val="20"/>
                  </w:rPr>
                  <w:t>äß</w:t>
                </w:r>
                <w:r>
                  <w:rPr>
                    <w:rFonts w:ascii="Arial" w:hAnsi="Arial"/>
                    <w:sz w:val="20"/>
                  </w:rPr>
                  <w:t xml:space="preserve"> </w:t>
                </w:r>
                <w:r>
                  <w:rPr>
                    <w:rFonts w:ascii="Arial" w:hAnsi="Arial"/>
                    <w:sz w:val="20"/>
                  </w:rPr>
                  <w:t>§</w:t>
                </w:r>
                <w:r>
                  <w:rPr>
                    <w:rFonts w:ascii="Arial" w:hAnsi="Arial"/>
                    <w:sz w:val="20"/>
                  </w:rPr>
                  <w:t xml:space="preserve"> 14 GefStoffV</w:t>
                </w:r>
              </w:p>
            </w:txbxContent>
          </v:textbox>
          <w10:wrap type="square"/>
        </v:shape>
      </w:pict>
    </w:r>
    <w:r>
      <w:rPr>
        <w:noProof/>
      </w:rPr>
      <w:pict w14:anchorId="3C39A9B9">
        <v:line id="_x0000_s2050" style="position:absolute;z-index:251658752" from="-6.05pt,45.95pt" to="526.75pt,45.95pt" strokeweight="1.5pt"/>
      </w:pict>
    </w:r>
    <w:r>
      <w:rPr>
        <w:noProof/>
      </w:rPr>
      <w:pict w14:anchorId="0B30E564">
        <v:shape id="_x0000_s2051" type="#_x0000_t202" style="position:absolute;margin-left:344.6pt;margin-top:32.2pt;width:180pt;height:11.9pt;z-index:-251659776" stroked="f">
          <v:textbox style="mso-next-textbox:#_x0000_s2051" inset="1mm,0,0,0">
            <w:txbxContent>
              <w:p w14:paraId="44321AF5" w14:textId="77777777" w:rsidR="00951FAE" w:rsidRDefault="000C7E84">
                <w:pPr>
                  <w:pStyle w:val="LINEXMOVE"/>
                  <w:jc w:val="right"/>
                  <w:rPr>
                    <w:sz w:val="20"/>
                    <w:szCs w:val="20"/>
                  </w:rPr>
                </w:pPr>
                <w:r>
                  <w:rPr>
                    <w:rFonts w:ascii="Arial" w:hAnsi="Arial"/>
                    <w:sz w:val="20"/>
                  </w:rPr>
                  <w:t xml:space="preserve">Druckdatum: </w:t>
                </w:r>
                <w:r w:rsidR="00526488">
                  <w:rPr>
                    <w:rFonts w:ascii="Arial" w:hAnsi="Arial" w:cs="Arial"/>
                    <w:sz w:val="20"/>
                    <w:szCs w:val="20"/>
                  </w:rPr>
                  <w:fldChar w:fldCharType="begin"/>
                </w:r>
                <w:r w:rsidR="00526488">
                  <w:rPr>
                    <w:rFonts w:ascii="Arial" w:hAnsi="Arial" w:cs="Arial"/>
                    <w:sz w:val="20"/>
                    <w:szCs w:val="20"/>
                  </w:rPr>
                  <w:instrText xml:space="preserve"> DATE  \@ "dd.MM.yy"  \* MERGEFORMAT </w:instrText>
                </w:r>
                <w:r w:rsidR="00526488">
                  <w:rPr>
                    <w:rFonts w:ascii="Arial" w:hAnsi="Arial" w:cs="Arial"/>
                    <w:sz w:val="20"/>
                    <w:szCs w:val="20"/>
                  </w:rPr>
                  <w:fldChar w:fldCharType="separate"/>
                </w:r>
                <w:r>
                  <w:rPr>
                    <w:rFonts w:ascii="Arial" w:hAnsi="Arial" w:cs="Arial"/>
                    <w:noProof/>
                    <w:sz w:val="20"/>
                    <w:szCs w:val="20"/>
                  </w:rPr>
                  <w:t>25.03.24</w:t>
                </w:r>
                <w:r w:rsidR="00526488">
                  <w:rPr>
                    <w:rFonts w:ascii="Arial" w:hAnsi="Arial" w:cs="Arial"/>
                    <w:sz w:val="20"/>
                    <w:szCs w:val="20"/>
                  </w:rPr>
                  <w:fldChar w:fldCharType="end"/>
                </w:r>
              </w:p>
            </w:txbxContent>
          </v:textbox>
          <w10:wrap type="square"/>
        </v:shape>
      </w:pict>
    </w:r>
    <w:r w:rsidR="00951FAE">
      <w:rPr>
        <w:rFonts w:ascii="Arial" w:hAnsi="Arial" w:cs="Arial"/>
        <w:snapToGrid w:val="0"/>
        <w:color w:val="000000"/>
        <w:sz w:val="31"/>
        <w:szCs w:val="31"/>
      </w:rPr>
      <w:tab/>
    </w:r>
    <w:r w:rsidR="00951FAE">
      <w:rPr>
        <w:rFonts w:ascii="Arial" w:hAnsi="Arial" w:cs="Arial"/>
        <w:snapToGrid w:val="0"/>
        <w:color w:val="000000"/>
        <w:sz w:val="31"/>
        <w:szCs w:val="31"/>
      </w:rPr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92AEE0" w14:textId="77777777" w:rsidR="006F321F" w:rsidRDefault="006F321F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oNotTrackMoves/>
  <w:defaultTabStop w:val="720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0"/>
  </w:compat>
  <w:rsids>
    <w:rsidRoot w:val="00BE7563"/>
    <w:rsid w:val="00091ABF"/>
    <w:rsid w:val="000C7E84"/>
    <w:rsid w:val="00144999"/>
    <w:rsid w:val="00167907"/>
    <w:rsid w:val="001E741E"/>
    <w:rsid w:val="00243BD0"/>
    <w:rsid w:val="002C3DCF"/>
    <w:rsid w:val="002C7B11"/>
    <w:rsid w:val="002E5F3E"/>
    <w:rsid w:val="003123B9"/>
    <w:rsid w:val="00395D71"/>
    <w:rsid w:val="003D4F1A"/>
    <w:rsid w:val="004316DC"/>
    <w:rsid w:val="00526488"/>
    <w:rsid w:val="005E20E3"/>
    <w:rsid w:val="00653F32"/>
    <w:rsid w:val="00686704"/>
    <w:rsid w:val="00693019"/>
    <w:rsid w:val="006F321F"/>
    <w:rsid w:val="007265FB"/>
    <w:rsid w:val="007B3E38"/>
    <w:rsid w:val="007C3D79"/>
    <w:rsid w:val="008A1703"/>
    <w:rsid w:val="008A3DCA"/>
    <w:rsid w:val="008E6C24"/>
    <w:rsid w:val="00950695"/>
    <w:rsid w:val="00951FAE"/>
    <w:rsid w:val="00A72C66"/>
    <w:rsid w:val="00AA68D0"/>
    <w:rsid w:val="00AF1F6B"/>
    <w:rsid w:val="00B35FE9"/>
    <w:rsid w:val="00BE7563"/>
    <w:rsid w:val="00CE31C0"/>
    <w:rsid w:val="00F138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2"/>
    <o:shapelayout v:ext="edit">
      <o:idmap v:ext="edit" data="1"/>
    </o:shapelayout>
  </w:shapeDefaults>
  <w:decimalSymbol w:val=","/>
  <w:listSeparator w:val=";"/>
  <w14:docId w14:val="1D4C7916"/>
  <w14:defaultImageDpi w14:val="0"/>
  <w15:docId w15:val="{DB07FD5A-EAD2-430F-B186-7E5F89D848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uiPriority="10" w:qFormat="1"/>
    <w:lsdException w:name="Default Paragraph Font" w:semiHidden="1" w:uiPriority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pPr>
      <w:spacing w:after="0" w:line="240" w:lineRule="auto"/>
    </w:pPr>
    <w:rPr>
      <w:sz w:val="24"/>
      <w:szCs w:val="24"/>
    </w:rPr>
  </w:style>
  <w:style w:type="character" w:default="1" w:styleId="Absatz-Standardschriftart">
    <w:name w:val="Default Paragraph Font"/>
    <w:uiPriority w:val="99"/>
    <w:semiHidden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LINEXMOVE">
    <w:name w:val="[@LINEXMOVE]"/>
    <w:uiPriority w:val="99"/>
    <w:pPr>
      <w:autoSpaceDE w:val="0"/>
      <w:autoSpaceDN w:val="0"/>
      <w:spacing w:after="0" w:line="240" w:lineRule="auto"/>
    </w:pPr>
    <w:rPr>
      <w:sz w:val="24"/>
      <w:szCs w:val="24"/>
    </w:rPr>
  </w:style>
  <w:style w:type="paragraph" w:customStyle="1" w:styleId="LINXEMOVE2">
    <w:name w:val="[@LINXEMOVE]2"/>
    <w:uiPriority w:val="99"/>
    <w:pPr>
      <w:tabs>
        <w:tab w:val="center" w:pos="4536"/>
        <w:tab w:val="right" w:pos="9072"/>
      </w:tabs>
      <w:autoSpaceDE w:val="0"/>
      <w:autoSpaceDN w:val="0"/>
      <w:spacing w:after="0" w:line="240" w:lineRule="auto"/>
    </w:pPr>
    <w:rPr>
      <w:sz w:val="24"/>
      <w:szCs w:val="24"/>
    </w:rPr>
  </w:style>
  <w:style w:type="paragraph" w:styleId="Kopfzeile">
    <w:name w:val="header"/>
    <w:basedOn w:val="Standard"/>
    <w:link w:val="KopfzeileZchn"/>
    <w:uiPriority w:val="99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semiHidden/>
    <w:locked/>
    <w:rPr>
      <w:rFonts w:cs="Times New Roman"/>
      <w:sz w:val="24"/>
      <w:szCs w:val="24"/>
    </w:rPr>
  </w:style>
  <w:style w:type="paragraph" w:customStyle="1" w:styleId="LINEXMOVE1">
    <w:name w:val="[@LINEXMOVE]1"/>
    <w:uiPriority w:val="99"/>
    <w:pPr>
      <w:tabs>
        <w:tab w:val="center" w:pos="4536"/>
        <w:tab w:val="right" w:pos="9072"/>
      </w:tabs>
      <w:autoSpaceDE w:val="0"/>
      <w:autoSpaceDN w:val="0"/>
      <w:spacing w:after="0" w:line="240" w:lineRule="auto"/>
    </w:pPr>
    <w:rPr>
      <w:sz w:val="24"/>
      <w:szCs w:val="24"/>
    </w:rPr>
  </w:style>
  <w:style w:type="paragraph" w:styleId="Fuzeile">
    <w:name w:val="footer"/>
    <w:basedOn w:val="Standard"/>
    <w:link w:val="FuzeileZchn"/>
    <w:uiPriority w:val="99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semiHidden/>
    <w:locked/>
    <w:rPr>
      <w:rFonts w:cs="Times New Roman"/>
      <w:sz w:val="24"/>
      <w:szCs w:val="24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95D71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locked/>
    <w:rsid w:val="00395D7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footer" Target="footer3.xml"/><Relationship Id="rId20" Type="http://schemas.openxmlformats.org/officeDocument/2006/relationships/customXml" Target="../customXml/item2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1.xml"/><Relationship Id="rId5" Type="http://schemas.openxmlformats.org/officeDocument/2006/relationships/endnotes" Target="endnotes.xml"/><Relationship Id="rId15" Type="http://schemas.openxmlformats.org/officeDocument/2006/relationships/header" Target="header3.xml"/><Relationship Id="rId10" Type="http://schemas.openxmlformats.org/officeDocument/2006/relationships/image" Target="media/image5.png"/><Relationship Id="rId19" Type="http://schemas.openxmlformats.org/officeDocument/2006/relationships/customXml" Target="../customXml/item1.xml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CF07C2DAB3C47499F4C7F5D365DB267" ma:contentTypeVersion="4" ma:contentTypeDescription="Ein neues Dokument erstellen." ma:contentTypeScope="" ma:versionID="ed4305a0f4d5155016c9a09186279924">
  <xsd:schema xmlns:xsd="http://www.w3.org/2001/XMLSchema" xmlns:xs="http://www.w3.org/2001/XMLSchema" xmlns:p="http://schemas.microsoft.com/office/2006/metadata/properties" xmlns:ns2="832c8800-dd2f-4320-87c1-10c1c976871e" targetNamespace="http://schemas.microsoft.com/office/2006/metadata/properties" ma:root="true" ma:fieldsID="9858581a1ebe092d5fd595de19ee3d3c" ns2:_="">
    <xsd:import namespace="832c8800-dd2f-4320-87c1-10c1c976871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32c8800-dd2f-4320-87c1-10c1c976871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49E90BE-BF6C-4D6D-928B-05E3C8D144AD}"/>
</file>

<file path=customXml/itemProps2.xml><?xml version="1.0" encoding="utf-8"?>
<ds:datastoreItem xmlns:ds="http://schemas.openxmlformats.org/officeDocument/2006/customXml" ds:itemID="{708B2358-F945-4713-BA86-DC0EA78E23E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365</Words>
  <Characters>2306</Characters>
  <Application>Microsoft Office Word</Application>
  <DocSecurity>0</DocSecurity>
  <Lines>19</Lines>
  <Paragraphs>5</Paragraphs>
  <ScaleCrop>false</ScaleCrop>
  <Company>ProSiSoft</Company>
  <LinksUpToDate>false</LinksUpToDate>
  <CharactersWithSpaces>2666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Produkt-Nr</dc:title>
  <dc:subject/>
  <dc:creator>ProSiSoft</dc:creator>
  <cp:keywords/>
  <dc:description/>
  <cp:lastModifiedBy>Mansel, Volker</cp:lastModifiedBy>
  <cp:revision>2</cp:revision>
  <dcterms:created xsi:type="dcterms:W3CDTF">2024-03-25T08:52:00Z</dcterms:created>
  <dcterms:modified xsi:type="dcterms:W3CDTF">2024-03-25T08:52:00Z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25c8e3cc-a736-432a-b49d-1760e6df93c1_Enabled">
    <vt:lpwstr>true</vt:lpwstr>
  </property>
  <property fmtid="{D5CDD505-2E9C-101B-9397-08002B2CF9AE}" pid="3" name="MSIP_Label_25c8e3cc-a736-432a-b49d-1760e6df93c1_SetDate">
    <vt:lpwstr>2022-03-30T11:44:32Z</vt:lpwstr>
  </property>
  <property fmtid="{D5CDD505-2E9C-101B-9397-08002B2CF9AE}" pid="4" name="MSIP_Label_25c8e3cc-a736-432a-b49d-1760e6df93c1_Method">
    <vt:lpwstr>Privileged</vt:lpwstr>
  </property>
  <property fmtid="{D5CDD505-2E9C-101B-9397-08002B2CF9AE}" pid="5" name="MSIP_Label_25c8e3cc-a736-432a-b49d-1760e6df93c1_Name">
    <vt:lpwstr>Öffentlich</vt:lpwstr>
  </property>
  <property fmtid="{D5CDD505-2E9C-101B-9397-08002B2CF9AE}" pid="6" name="MSIP_Label_25c8e3cc-a736-432a-b49d-1760e6df93c1_SiteId">
    <vt:lpwstr>4f6e342a-b220-4d04-bbbf-b3c8d934399a</vt:lpwstr>
  </property>
  <property fmtid="{D5CDD505-2E9C-101B-9397-08002B2CF9AE}" pid="7" name="MSIP_Label_25c8e3cc-a736-432a-b49d-1760e6df93c1_ActionId">
    <vt:lpwstr>89b26f88-bada-427d-b4d7-e99f1cb3d81e</vt:lpwstr>
  </property>
  <property fmtid="{D5CDD505-2E9C-101B-9397-08002B2CF9AE}" pid="8" name="MSIP_Label_25c8e3cc-a736-432a-b49d-1760e6df93c1_ContentBits">
    <vt:lpwstr>0</vt:lpwstr>
  </property>
</Properties>
</file>